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74215743"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13CD2830" w:rsidR="0040227D" w:rsidRPr="001A5C4A" w:rsidRDefault="002A76F0" w:rsidP="002A76F0">
      <w:pPr>
        <w:pStyle w:val="Title4"/>
        <w:jc w:val="left"/>
        <w:rPr>
          <w:rFonts w:eastAsia="Calibri"/>
          <w:lang w:val="sr-Cyrl-RS"/>
        </w:rPr>
      </w:pPr>
      <w:r>
        <w:rPr>
          <w:rFonts w:eastAsia="Calibri"/>
        </w:rPr>
        <w:t>1.</w:t>
      </w:r>
      <w:r w:rsidR="0030710F">
        <w:rPr>
          <w:rFonts w:eastAsia="Calibri"/>
          <w:lang w:val="sr-Cyrl-RS"/>
        </w:rPr>
        <w:t>2</w:t>
      </w:r>
      <w:r>
        <w:rPr>
          <w:rFonts w:eastAsia="Calibri"/>
        </w:rPr>
        <w:t xml:space="preserve"> </w:t>
      </w:r>
      <w:r w:rsidR="000116C4" w:rsidRPr="002A76F0">
        <w:rPr>
          <w:rFonts w:eastAsia="Calibri"/>
          <w:lang w:val="sr-Cyrl-RS"/>
        </w:rPr>
        <w:t>Пројекат архитектуре</w:t>
      </w:r>
      <w:r w:rsidR="001A5C4A">
        <w:rPr>
          <w:rFonts w:eastAsia="Calibri"/>
        </w:rPr>
        <w:t xml:space="preserve"> </w:t>
      </w:r>
      <w:r w:rsidR="001A5C4A">
        <w:rPr>
          <w:rFonts w:eastAsia="Calibri"/>
          <w:lang w:val="sr-Cyrl-RS"/>
        </w:rPr>
        <w:t xml:space="preserve">станице </w:t>
      </w:r>
      <w:r w:rsidR="0030710F">
        <w:rPr>
          <w:rFonts w:eastAsia="Calibri"/>
          <w:lang w:val="sr-Cyrl-RS"/>
        </w:rPr>
        <w:t>Маки</w:t>
      </w:r>
      <w:r w:rsidR="00C95109">
        <w:rPr>
          <w:rFonts w:eastAsia="Calibri"/>
          <w:lang w:val="sr-Cyrl-RS"/>
        </w:rPr>
        <w:t>ш</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40159E40"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446576">
        <w:rPr>
          <w:rFonts w:eastAsia="Calibri" w:cs="Times New Roman"/>
          <w:color w:val="0A0A0A" w:themeColor="text1"/>
          <w:szCs w:val="24"/>
          <w:lang w:val="sr-Cyrl-RS"/>
        </w:rPr>
        <w:t xml:space="preserve">нова </w:t>
      </w:r>
      <w:r w:rsidR="00C95109">
        <w:rPr>
          <w:rFonts w:eastAsia="Calibri"/>
          <w:lang w:val="sr-Cyrl-RS"/>
        </w:rPr>
        <w:t>стани</w:t>
      </w:r>
      <w:r w:rsidR="00446576">
        <w:rPr>
          <w:rFonts w:eastAsia="Calibri"/>
          <w:lang w:val="sr-Cyrl-RS"/>
        </w:rPr>
        <w:t>чн</w:t>
      </w:r>
      <w:r w:rsidR="00C95109">
        <w:rPr>
          <w:rFonts w:eastAsia="Calibri"/>
          <w:lang w:val="sr-Cyrl-RS"/>
        </w:rPr>
        <w:t xml:space="preserve">а </w:t>
      </w:r>
      <w:r w:rsidR="00446576" w:rsidRPr="001C5FBE">
        <w:rPr>
          <w:rFonts w:cs="Times New Roman"/>
          <w:color w:val="0A0A0A" w:themeColor="text1"/>
          <w:szCs w:val="24"/>
          <w:lang w:val="sr-Cyrl-RS" w:eastAsia="sl-SI"/>
        </w:rPr>
        <w:t>з</w:t>
      </w:r>
      <w:r w:rsidR="00446576">
        <w:rPr>
          <w:rFonts w:eastAsia="Calibri"/>
          <w:lang w:val="sr-Cyrl-RS"/>
        </w:rPr>
        <w:t xml:space="preserve">града </w:t>
      </w:r>
      <w:r w:rsidR="003A747E">
        <w:rPr>
          <w:rFonts w:eastAsia="Calibri"/>
          <w:lang w:val="sr-Cyrl-RS"/>
        </w:rPr>
        <w:t>Макиш</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64126C12"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31C8DBC9" w14:textId="1738DCF7" w:rsidR="006928D0" w:rsidRPr="0032125A" w:rsidRDefault="006928D0" w:rsidP="00DB5F2D">
      <w:pPr>
        <w:tabs>
          <w:tab w:val="left" w:pos="3686"/>
          <w:tab w:val="left" w:pos="3888"/>
        </w:tabs>
        <w:spacing w:after="0"/>
        <w:ind w:left="3690" w:hanging="3690"/>
        <w:rPr>
          <w:rFonts w:eastAsia="Calibri" w:cs="Times New Roman"/>
          <w:color w:val="0A0A0A" w:themeColor="text1"/>
          <w:szCs w:val="24"/>
        </w:rPr>
      </w:pPr>
      <w:r w:rsidRPr="006928D0">
        <w:rPr>
          <w:rFonts w:eastAsia="Calibri" w:cs="Times New Roman"/>
          <w:color w:val="0A0A0A" w:themeColor="text1"/>
          <w:szCs w:val="24"/>
          <w:lang w:val="sr-Cyrl-RS"/>
        </w:rPr>
        <w:tab/>
        <w:t>Лиценца: 351-02-02612/2021-09</w:t>
      </w:r>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7EE3957C"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3D1DEA">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6F36E8FA"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0B8872FF" w:rsidR="008E04B4" w:rsidRPr="001C5FBE" w:rsidRDefault="006928D0"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0CB06008" wp14:editId="6974441C">
                  <wp:simplePos x="0" y="0"/>
                  <wp:positionH relativeFrom="column">
                    <wp:posOffset>-64770</wp:posOffset>
                  </wp:positionH>
                  <wp:positionV relativeFrom="paragraph">
                    <wp:posOffset>179070</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8FC3BDE" w14:textId="389DE33B" w:rsidR="00DB5F2D" w:rsidRPr="001C5FBE" w:rsidRDefault="00931122" w:rsidP="00DB5F2D">
      <w:pPr>
        <w:widowControl w:val="0"/>
        <w:autoSpaceDE w:val="0"/>
        <w:autoSpaceDN w:val="0"/>
        <w:adjustRightInd w:val="0"/>
        <w:spacing w:after="0"/>
        <w:ind w:left="3690" w:hanging="3690"/>
        <w:rPr>
          <w:rFonts w:cs="Times New Roman"/>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r w:rsidR="006928D0" w:rsidRPr="003B7BDD">
        <w:rPr>
          <w:rFonts w:cs="Times New Roman"/>
          <w:color w:val="0A0A0A" w:themeColor="text1"/>
          <w:szCs w:val="24"/>
        </w:rPr>
        <w:t>Estelle Ratanat</w:t>
      </w:r>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754D7C13" w:rsidR="0040227D" w:rsidRPr="001C5FBE" w:rsidRDefault="003B7BDD"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6432" behindDoc="0" locked="0" layoutInCell="1" allowOverlap="1" wp14:anchorId="50BC7EDD" wp14:editId="6D0E8C7D">
            <wp:simplePos x="0" y="0"/>
            <wp:positionH relativeFrom="column">
              <wp:posOffset>2364272</wp:posOffset>
            </wp:positionH>
            <wp:positionV relativeFrom="paragraph">
              <wp:posOffset>69203</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1449FBCC"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43B95921" w:rsidR="0040227D" w:rsidRPr="006928D0" w:rsidRDefault="009B432A" w:rsidP="0040227D">
      <w:pPr>
        <w:tabs>
          <w:tab w:val="left" w:pos="3686"/>
          <w:tab w:val="left" w:pos="3888"/>
        </w:tabs>
        <w:spacing w:after="0"/>
        <w:ind w:left="3690" w:hanging="3690"/>
        <w:rPr>
          <w:rFonts w:eastAsia="Calibri" w:cs="Times New Roman"/>
          <w:b/>
          <w:color w:val="0A0A0A" w:themeColor="text1"/>
          <w:szCs w:val="24"/>
        </w:rPr>
      </w:pPr>
      <w:r>
        <w:rPr>
          <w:rFonts w:eastAsia="Calibri" w:cs="Times New Roman"/>
          <w:color w:val="0A0A0A" w:themeColor="text1"/>
          <w:szCs w:val="24"/>
          <w:lang w:val="sr-Cyrl-RS"/>
        </w:rPr>
        <w:t>Број дела пројекта:</w:t>
      </w:r>
      <w:r w:rsidR="006928D0">
        <w:rPr>
          <w:rFonts w:eastAsia="Calibri" w:cs="Times New Roman"/>
          <w:color w:val="0A0A0A" w:themeColor="text1"/>
          <w:szCs w:val="24"/>
          <w:lang w:val="sr-Cyrl-RS"/>
        </w:rPr>
        <w:tab/>
      </w:r>
      <w:r w:rsidR="006928D0" w:rsidRPr="006928D0">
        <w:rPr>
          <w:rFonts w:eastAsia="Calibri" w:cs="Times New Roman"/>
          <w:color w:val="0A0A0A" w:themeColor="text1"/>
          <w:szCs w:val="24"/>
          <w:lang w:val="sr-Cyrl-RS"/>
        </w:rPr>
        <w:t>БГМ-Л1Ф1- ИДР-1.</w:t>
      </w:r>
      <w:r w:rsidR="006928D0">
        <w:rPr>
          <w:rFonts w:eastAsia="Calibri" w:cs="Times New Roman"/>
          <w:color w:val="0A0A0A" w:themeColor="text1"/>
          <w:szCs w:val="24"/>
        </w:rPr>
        <w:t>2</w:t>
      </w:r>
    </w:p>
    <w:p w14:paraId="54848D02" w14:textId="5D47846F" w:rsidR="0040227D" w:rsidRPr="001C5FBE" w:rsidRDefault="0040227D" w:rsidP="0040227D">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31122" w:rsidRPr="001C5FBE">
        <w:rPr>
          <w:rFonts w:eastAsia="Calibri" w:cs="Times New Roman"/>
          <w:color w:val="0A0A0A" w:themeColor="text1"/>
          <w:szCs w:val="24"/>
          <w:lang w:val="sr-Cyrl-RS"/>
        </w:rPr>
        <w:t xml:space="preserve"> </w:t>
      </w:r>
      <w:r w:rsidR="006928D0" w:rsidRPr="006928D0">
        <w:rPr>
          <w:rFonts w:eastAsia="Calibri" w:cs="Times New Roman"/>
          <w:color w:val="0A0A0A" w:themeColor="text1"/>
          <w:szCs w:val="24"/>
          <w:lang w:val="sr-Cyrl-RS"/>
        </w:rPr>
        <w:t xml:space="preserve">Београд, </w:t>
      </w:r>
      <w:r w:rsidR="00290FAE">
        <w:rPr>
          <w:rFonts w:eastAsia="Calibri" w:cs="Times New Roman"/>
          <w:color w:val="0A0A0A" w:themeColor="text1"/>
          <w:szCs w:val="24"/>
          <w:lang w:val="sr-Cyrl-RS"/>
        </w:rPr>
        <w:t>Децембар</w:t>
      </w:r>
      <w:r w:rsidR="00290FAE" w:rsidRPr="00E925C2">
        <w:rPr>
          <w:rFonts w:eastAsia="Calibri" w:cs="Times New Roman"/>
          <w:color w:val="0A0A0A" w:themeColor="text1"/>
          <w:szCs w:val="24"/>
          <w:lang w:val="sr-Cyrl-RS"/>
        </w:rPr>
        <w:t xml:space="preserve"> </w:t>
      </w:r>
      <w:r w:rsidR="006928D0" w:rsidRPr="006928D0">
        <w:rPr>
          <w:rFonts w:eastAsia="Calibri" w:cs="Times New Roman"/>
          <w:color w:val="0A0A0A" w:themeColor="text1"/>
          <w:szCs w:val="24"/>
          <w:lang w:val="sr-Cyrl-RS"/>
        </w:rPr>
        <w:t>2021.</w:t>
      </w:r>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3E1DAB89"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134A8CE6"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2E0C1D2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1C6896E"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92FFE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1A700A9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7527215"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10EF70D0"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4CC7A597" w:rsidR="00E938FB" w:rsidRPr="00265A77" w:rsidRDefault="00C57A1E" w:rsidP="00265A77">
      <w:pPr>
        <w:pStyle w:val="Title1"/>
        <w:jc w:val="left"/>
      </w:pPr>
      <w:r w:rsidRPr="00265A77">
        <w:lastRenderedPageBreak/>
        <w:t>1.3. Решење о одређивању одговорног пројектанта</w:t>
      </w:r>
    </w:p>
    <w:p w14:paraId="75932767" w14:textId="69DAA108"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 xml:space="preserve">Сл. гласник РС", бр. 72/2009, 81/2009 - испр., 64/2010 - одлука УС, 24/2011, 121/2012, 42/2013 - одлука УС, 50/2013 - одлука УС, 98/2013 - одлука УС, 132/2014, 145/2014, 83/2018, 31/2019, 37/2019 - др. </w:t>
      </w:r>
      <w:r w:rsidR="006928D0">
        <w:rPr>
          <w:rFonts w:eastAsia="Calibri" w:cs="Times New Roman"/>
          <w:color w:val="0A0A0A" w:themeColor="text1"/>
          <w:szCs w:val="24"/>
          <w:lang w:val="sr-Cyrl-RS"/>
        </w:rPr>
        <w:t>з</w:t>
      </w:r>
      <w:r w:rsidRPr="00B05936">
        <w:rPr>
          <w:rFonts w:eastAsia="Calibri" w:cs="Times New Roman"/>
          <w:color w:val="0A0A0A" w:themeColor="text1"/>
          <w:szCs w:val="24"/>
          <w:lang w:val="sr-Cyrl-RS"/>
        </w:rPr>
        <w:t>акон</w:t>
      </w:r>
      <w:r w:rsidR="006928D0">
        <w:rPr>
          <w:rFonts w:eastAsia="Calibri" w:cs="Times New Roman"/>
          <w:color w:val="0A0A0A" w:themeColor="text1"/>
          <w:szCs w:val="24"/>
          <w:lang w:val="sr-Cyrl-RS"/>
        </w:rPr>
        <w:t xml:space="preserve"> </w:t>
      </w:r>
      <w:r w:rsidRPr="00B05936">
        <w:rPr>
          <w:rFonts w:eastAsia="Calibri" w:cs="Times New Roman"/>
          <w:color w:val="0A0A0A" w:themeColor="text1"/>
          <w:szCs w:val="24"/>
          <w:lang w:val="sr-Cyrl-RS"/>
        </w:rPr>
        <w:t>9/2020</w:t>
      </w:r>
      <w:r w:rsidR="006928D0">
        <w:rPr>
          <w:rFonts w:eastAsia="Calibri" w:cs="Times New Roman"/>
          <w:color w:val="0A0A0A" w:themeColor="text1"/>
          <w:szCs w:val="24"/>
          <w:lang w:val="sr-Cyrl-RS"/>
        </w:rPr>
        <w:t xml:space="preserve"> </w:t>
      </w:r>
      <w:r w:rsidR="006928D0" w:rsidRPr="006928D0">
        <w:rPr>
          <w:rFonts w:eastAsia="Calibri" w:cs="Times New Roman"/>
          <w:color w:val="0A0A0A" w:themeColor="text1"/>
          <w:szCs w:val="24"/>
          <w:lang w:val="sr-Cyrl-RS"/>
        </w:rPr>
        <w:t>и 52/2021</w:t>
      </w:r>
      <w:r w:rsidRPr="001C5FBE">
        <w:rPr>
          <w:rFonts w:eastAsia="Calibri" w:cs="Times New Roman"/>
          <w:color w:val="0A0A0A" w:themeColor="text1"/>
          <w:szCs w:val="24"/>
          <w:lang w:val="sr-Cyrl-RS"/>
        </w:rPr>
        <w:t>) и одредби Правилника о садржини, начину и поступку израде и начин вршења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62C14F60"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6928D0">
        <w:rPr>
          <w:rFonts w:eastAsia="Calibri" w:cs="Times New Roman"/>
          <w:color w:val="0A0A0A" w:themeColor="text1"/>
          <w:szCs w:val="24"/>
          <w:lang w:val="sr-Cyrl-RS"/>
        </w:rPr>
        <w:t xml:space="preserve"> </w:t>
      </w:r>
      <w:r w:rsidR="006928D0" w:rsidRPr="001C5FBE">
        <w:rPr>
          <w:rFonts w:eastAsia="Calibri" w:cs="Times New Roman"/>
          <w:color w:val="0A0A0A" w:themeColor="text1"/>
          <w:szCs w:val="24"/>
          <w:lang w:val="sr-Cyrl-RS"/>
        </w:rPr>
        <w:t xml:space="preserve">– </w:t>
      </w:r>
      <w:r w:rsidR="006928D0">
        <w:rPr>
          <w:rFonts w:eastAsia="Calibri" w:cs="Times New Roman"/>
          <w:color w:val="0A0A0A" w:themeColor="text1"/>
          <w:szCs w:val="24"/>
          <w:lang w:val="sr-Cyrl-RS"/>
        </w:rPr>
        <w:t xml:space="preserve">Станица </w:t>
      </w:r>
      <w:r w:rsidR="006928D0">
        <w:rPr>
          <w:rFonts w:eastAsia="Calibri"/>
          <w:lang w:val="sr-Cyrl-RS"/>
        </w:rPr>
        <w:t>Макиш</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2190833" w14:textId="4603D88D" w:rsidR="006928D0" w:rsidRPr="00ED65D7" w:rsidRDefault="006928D0" w:rsidP="006928D0">
      <w:pPr>
        <w:tabs>
          <w:tab w:val="left" w:pos="3686"/>
          <w:tab w:val="left" w:pos="3888"/>
        </w:tabs>
        <w:spacing w:after="0"/>
        <w:rPr>
          <w:rFonts w:eastAsia="Calibri" w:cs="Times New Roman"/>
          <w:color w:val="0A0A0A" w:themeColor="text1"/>
          <w:szCs w:val="24"/>
        </w:rPr>
      </w:pPr>
      <w:r w:rsidRPr="003B7BDD">
        <w:rPr>
          <w:rFonts w:eastAsia="Calibri" w:cs="Times New Roman"/>
          <w:color w:val="0A0A0A" w:themeColor="text1"/>
          <w:szCs w:val="24"/>
        </w:rPr>
        <w:t>Estelle Ratan</w:t>
      </w:r>
      <w:r w:rsidR="003B7BDD">
        <w:rPr>
          <w:rFonts w:eastAsia="Calibri" w:cs="Times New Roman"/>
          <w:color w:val="0A0A0A" w:themeColor="text1"/>
          <w:szCs w:val="24"/>
        </w:rPr>
        <w:t>a</w:t>
      </w:r>
      <w:r w:rsidRPr="003B7BDD">
        <w:rPr>
          <w:rFonts w:eastAsia="Calibri" w:cs="Times New Roman"/>
          <w:color w:val="0A0A0A" w:themeColor="text1"/>
          <w:szCs w:val="24"/>
        </w:rPr>
        <w:t>t</w:t>
      </w:r>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63550C72"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50CB4AA7" w14:textId="4D2D2AD0" w:rsidR="006928D0" w:rsidRPr="0032125A" w:rsidRDefault="006928D0" w:rsidP="00E14538">
      <w:pPr>
        <w:tabs>
          <w:tab w:val="left" w:pos="3686"/>
          <w:tab w:val="left" w:pos="3888"/>
        </w:tabs>
        <w:spacing w:after="0"/>
        <w:ind w:left="3690" w:hanging="3690"/>
        <w:rPr>
          <w:rFonts w:eastAsia="Calibri" w:cs="Times New Roman"/>
          <w:color w:val="0A0A0A" w:themeColor="text1"/>
          <w:szCs w:val="24"/>
        </w:rPr>
      </w:pPr>
      <w:r w:rsidRPr="006928D0">
        <w:rPr>
          <w:rFonts w:eastAsia="Calibri" w:cs="Times New Roman"/>
          <w:color w:val="0A0A0A" w:themeColor="text1"/>
          <w:szCs w:val="24"/>
          <w:lang w:val="sr-Cyrl-RS"/>
        </w:rPr>
        <w:tab/>
        <w:t>Лиценца: 351-02-02612/2021-09</w:t>
      </w:r>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24034F4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3D1DEA">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6E898764" w:rsidR="00E14538" w:rsidRPr="006928D0"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6928D0" w:rsidRPr="006928D0">
        <w:rPr>
          <w:rFonts w:eastAsia="Calibri" w:cs="Times New Roman"/>
          <w:color w:val="0A0A0A" w:themeColor="text1"/>
          <w:szCs w:val="24"/>
          <w:lang w:val="sr-Cyrl-RS"/>
        </w:rPr>
        <w:t>БГМ-Л1Ф1 -ИДР-1</w:t>
      </w:r>
      <w:r w:rsidR="006928D0" w:rsidRPr="006928D0">
        <w:rPr>
          <w:rFonts w:eastAsia="Calibri" w:cs="Times New Roman"/>
          <w:color w:val="0A0A0A" w:themeColor="text1"/>
          <w:szCs w:val="24"/>
        </w:rPr>
        <w:t>.</w:t>
      </w:r>
      <w:r w:rsidR="006928D0" w:rsidRPr="006928D0">
        <w:rPr>
          <w:rFonts w:eastAsia="Calibri" w:cs="Times New Roman"/>
          <w:color w:val="0A0A0A" w:themeColor="text1"/>
          <w:szCs w:val="24"/>
          <w:lang w:val="sr-Cyrl-RS"/>
        </w:rPr>
        <w:t>2</w:t>
      </w:r>
    </w:p>
    <w:p w14:paraId="5A06728C" w14:textId="6083C848" w:rsidR="006928D0" w:rsidRPr="001C5FBE" w:rsidRDefault="00E14538" w:rsidP="006928D0">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6928D0" w:rsidRPr="006928D0">
        <w:rPr>
          <w:rFonts w:eastAsia="Calibri" w:cs="Times New Roman"/>
          <w:color w:val="0A0A0A" w:themeColor="text1"/>
          <w:szCs w:val="24"/>
          <w:lang w:val="sr-Cyrl-RS"/>
        </w:rPr>
        <w:t xml:space="preserve">Београд, </w:t>
      </w:r>
      <w:r w:rsidR="00290FAE">
        <w:rPr>
          <w:rFonts w:eastAsia="Calibri" w:cs="Times New Roman"/>
          <w:color w:val="0A0A0A" w:themeColor="text1"/>
          <w:szCs w:val="24"/>
          <w:lang w:val="sr-Cyrl-RS"/>
        </w:rPr>
        <w:t>Децембар</w:t>
      </w:r>
      <w:r w:rsidR="00290FAE" w:rsidRPr="00E925C2">
        <w:rPr>
          <w:rFonts w:eastAsia="Calibri" w:cs="Times New Roman"/>
          <w:color w:val="0A0A0A" w:themeColor="text1"/>
          <w:szCs w:val="24"/>
          <w:lang w:val="sr-Cyrl-RS"/>
        </w:rPr>
        <w:t xml:space="preserve"> </w:t>
      </w:r>
      <w:r w:rsidR="006928D0" w:rsidRPr="006928D0">
        <w:rPr>
          <w:rFonts w:eastAsia="Calibri" w:cs="Times New Roman"/>
          <w:color w:val="0A0A0A" w:themeColor="text1"/>
          <w:szCs w:val="24"/>
          <w:lang w:val="sr-Cyrl-RS"/>
        </w:rPr>
        <w:t>2021.</w:t>
      </w:r>
    </w:p>
    <w:p w14:paraId="3527CA28" w14:textId="44655254" w:rsidR="00E14538" w:rsidRPr="001C5FBE" w:rsidRDefault="00E14538" w:rsidP="00E14538">
      <w:pPr>
        <w:spacing w:after="0" w:line="259" w:lineRule="auto"/>
        <w:rPr>
          <w:rFonts w:eastAsia="Calibri" w:cs="Times New Roman"/>
          <w:color w:val="0A0A0A" w:themeColor="text1"/>
          <w:szCs w:val="24"/>
          <w:lang w:val="sr-Cyrl-RS"/>
        </w:rPr>
      </w:pP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22287D6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3C75FA70"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6928D0">
        <w:rPr>
          <w:rFonts w:eastAsia="Calibri" w:cs="Times New Roman"/>
          <w:color w:val="0A0A0A" w:themeColor="text1"/>
          <w:szCs w:val="24"/>
          <w:lang w:val="sr-Cyrl-RS"/>
        </w:rPr>
        <w:t xml:space="preserve"> </w:t>
      </w:r>
      <w:r w:rsidR="006928D0" w:rsidRPr="001C5FBE">
        <w:rPr>
          <w:rFonts w:eastAsia="Calibri" w:cs="Times New Roman"/>
          <w:color w:val="0A0A0A" w:themeColor="text1"/>
          <w:szCs w:val="24"/>
          <w:lang w:val="sr-Cyrl-RS"/>
        </w:rPr>
        <w:t xml:space="preserve">– </w:t>
      </w:r>
      <w:r w:rsidR="006928D0">
        <w:rPr>
          <w:rFonts w:eastAsia="Calibri" w:cs="Times New Roman"/>
          <w:color w:val="0A0A0A" w:themeColor="text1"/>
          <w:szCs w:val="24"/>
          <w:lang w:val="sr-Cyrl-RS"/>
        </w:rPr>
        <w:t xml:space="preserve">Станица </w:t>
      </w:r>
      <w:r w:rsidR="006928D0">
        <w:rPr>
          <w:rFonts w:eastAsia="Calibri"/>
          <w:lang w:val="sr-Cyrl-RS"/>
        </w:rPr>
        <w:t>Макиш</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40C0221A" w14:textId="1C976B46" w:rsidR="006928D0" w:rsidRPr="00ED65D7" w:rsidRDefault="006928D0" w:rsidP="006928D0">
      <w:pPr>
        <w:tabs>
          <w:tab w:val="left" w:pos="3686"/>
          <w:tab w:val="left" w:pos="3888"/>
        </w:tabs>
        <w:spacing w:after="0"/>
        <w:jc w:val="center"/>
        <w:rPr>
          <w:rFonts w:eastAsia="Calibri" w:cs="Times New Roman"/>
          <w:b/>
          <w:color w:val="0A0A0A" w:themeColor="text1"/>
          <w:szCs w:val="24"/>
        </w:rPr>
      </w:pPr>
      <w:r w:rsidRPr="003B7BDD">
        <w:rPr>
          <w:rFonts w:eastAsia="Calibri" w:cs="Times New Roman"/>
          <w:b/>
          <w:color w:val="0A0A0A" w:themeColor="text1"/>
          <w:szCs w:val="24"/>
        </w:rPr>
        <w:t>Estelle Ratan</w:t>
      </w:r>
      <w:r w:rsidR="003B7BDD">
        <w:rPr>
          <w:rFonts w:eastAsia="Calibri" w:cs="Times New Roman"/>
          <w:b/>
          <w:color w:val="0A0A0A" w:themeColor="text1"/>
          <w:szCs w:val="24"/>
        </w:rPr>
        <w:t>a</w:t>
      </w:r>
      <w:r w:rsidRPr="003B7BDD">
        <w:rPr>
          <w:rFonts w:eastAsia="Calibri" w:cs="Times New Roman"/>
          <w:b/>
          <w:color w:val="0A0A0A" w:themeColor="text1"/>
          <w:szCs w:val="24"/>
        </w:rPr>
        <w:t>t</w:t>
      </w:r>
    </w:p>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39031DB5" w14:textId="680C96D8" w:rsidR="00E14538" w:rsidRPr="001C5FBE" w:rsidRDefault="00E14538" w:rsidP="00E14538">
      <w:pPr>
        <w:widowControl w:val="0"/>
        <w:autoSpaceDE w:val="0"/>
        <w:autoSpaceDN w:val="0"/>
        <w:adjustRightInd w:val="0"/>
        <w:spacing w:after="0"/>
        <w:ind w:left="3690" w:hanging="3690"/>
        <w:rPr>
          <w:rFonts w:cs="Times New Roman"/>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r w:rsidR="006928D0" w:rsidRPr="003B7BDD">
        <w:rPr>
          <w:rFonts w:eastAsia="Calibri" w:cs="Times New Roman"/>
          <w:b/>
          <w:color w:val="0A0A0A" w:themeColor="text1"/>
          <w:szCs w:val="24"/>
        </w:rPr>
        <w:t>Estelle Ratan</w:t>
      </w:r>
      <w:r w:rsidR="003B7BDD">
        <w:rPr>
          <w:rFonts w:eastAsia="Calibri" w:cs="Times New Roman"/>
          <w:b/>
          <w:color w:val="0A0A0A" w:themeColor="text1"/>
          <w:szCs w:val="24"/>
        </w:rPr>
        <w:t>a</w:t>
      </w:r>
      <w:r w:rsidR="006928D0" w:rsidRPr="003B7BDD">
        <w:rPr>
          <w:rFonts w:eastAsia="Calibri" w:cs="Times New Roman"/>
          <w:b/>
          <w:color w:val="0A0A0A" w:themeColor="text1"/>
          <w:szCs w:val="24"/>
        </w:rPr>
        <w:t>t</w:t>
      </w:r>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04FE7C58" w:rsidR="00E14538" w:rsidRPr="001C5FBE" w:rsidRDefault="003B7BDD"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59545483" wp14:editId="35419586">
            <wp:simplePos x="0" y="0"/>
            <wp:positionH relativeFrom="column">
              <wp:posOffset>2266782</wp:posOffset>
            </wp:positionH>
            <wp:positionV relativeFrom="paragraph">
              <wp:posOffset>122232</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365C10D5"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19240778"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15638438" w:rsidR="00E14538" w:rsidRPr="006928D0" w:rsidRDefault="00E14538" w:rsidP="00E14538">
      <w:pPr>
        <w:tabs>
          <w:tab w:val="left" w:pos="3686"/>
          <w:tab w:val="left" w:pos="3888"/>
        </w:tabs>
        <w:spacing w:after="0"/>
        <w:ind w:left="3690" w:hanging="3690"/>
        <w:rPr>
          <w:rFonts w:eastAsia="Calibri" w:cs="Times New Roman"/>
          <w:b/>
          <w:color w:val="0A0A0A" w:themeColor="text1"/>
          <w:szCs w:val="24"/>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6928D0" w:rsidRPr="006928D0">
        <w:rPr>
          <w:rFonts w:eastAsia="Calibri" w:cs="Times New Roman"/>
          <w:color w:val="0A0A0A" w:themeColor="text1"/>
          <w:szCs w:val="24"/>
          <w:lang w:val="sr-Cyrl-RS"/>
        </w:rPr>
        <w:t>БГМ-Л1Ф1 -ИДР-1</w:t>
      </w:r>
      <w:r w:rsidR="006928D0" w:rsidRPr="006928D0">
        <w:rPr>
          <w:rFonts w:eastAsia="Calibri" w:cs="Times New Roman"/>
          <w:color w:val="0A0A0A" w:themeColor="text1"/>
          <w:szCs w:val="24"/>
        </w:rPr>
        <w:t>.2</w:t>
      </w:r>
    </w:p>
    <w:p w14:paraId="4D37B578" w14:textId="6D667959"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6928D0" w:rsidRPr="006928D0">
        <w:rPr>
          <w:rFonts w:eastAsia="Calibri" w:cs="Times New Roman"/>
          <w:color w:val="0A0A0A" w:themeColor="text1"/>
          <w:szCs w:val="24"/>
          <w:lang w:val="sr-Cyrl-RS"/>
        </w:rPr>
        <w:t xml:space="preserve">Београд, </w:t>
      </w:r>
      <w:r w:rsidR="00290FAE">
        <w:rPr>
          <w:rFonts w:eastAsia="Calibri" w:cs="Times New Roman"/>
          <w:color w:val="0A0A0A" w:themeColor="text1"/>
          <w:szCs w:val="24"/>
          <w:lang w:val="sr-Cyrl-RS"/>
        </w:rPr>
        <w:t>Децембар</w:t>
      </w:r>
      <w:r w:rsidR="00290FAE" w:rsidRPr="00E925C2">
        <w:rPr>
          <w:rFonts w:eastAsia="Calibri" w:cs="Times New Roman"/>
          <w:color w:val="0A0A0A" w:themeColor="text1"/>
          <w:szCs w:val="24"/>
          <w:lang w:val="sr-Cyrl-RS"/>
        </w:rPr>
        <w:t xml:space="preserve"> </w:t>
      </w:r>
      <w:r w:rsidR="006928D0" w:rsidRPr="006928D0">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065EBED2"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0"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6D3D4094" w:rsidR="00D654DD" w:rsidRDefault="006C0A83" w:rsidP="00D654DD">
      <w:r w:rsidRPr="008A3116">
        <w:rPr>
          <w:lang w:val="sr-Cyrl-RS"/>
        </w:rPr>
        <w:t xml:space="preserve">Израдом </w:t>
      </w:r>
      <w:r w:rsidR="009631B6">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CD0129">
        <w:rPr>
          <w:lang w:val="sr-Cyrl-RS"/>
        </w:rPr>
        <w:t>,</w:t>
      </w:r>
      <w:r w:rsidR="00BB78E8">
        <w:t xml:space="preserve"> </w:t>
      </w:r>
      <w:r w:rsidR="007E10B1">
        <w:rPr>
          <w:lang w:val="sr-Cyrl-RS"/>
        </w:rPr>
        <w:t>окнима,</w:t>
      </w:r>
      <w:r w:rsidRPr="008A3116">
        <w:rPr>
          <w:lang w:val="sr-Cyrl-RS"/>
        </w:rPr>
        <w:t xml:space="preserve"> простором за депо</w:t>
      </w:r>
      <w:r w:rsidR="007E10B1">
        <w:rPr>
          <w:lang w:val="sr-Cyrl-RS"/>
        </w:rPr>
        <w:t xml:space="preserve"> и осталим објектима.</w:t>
      </w:r>
    </w:p>
    <w:p w14:paraId="155AE488" w14:textId="7BF42525"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CD0129">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62DE715D"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064C3028" w:rsidR="006B6911" w:rsidRDefault="006B6911" w:rsidP="006B6911">
      <w:pPr>
        <w:pStyle w:val="Title4"/>
        <w:rPr>
          <w:lang w:val="sr-Cyrl-RS"/>
        </w:rPr>
      </w:pPr>
      <w:r w:rsidRPr="008A3116">
        <w:rPr>
          <w:lang w:val="sr-Cyrl-RS"/>
        </w:rPr>
        <w:t>ЛОКАЦИЈА И ДИСПОЗИЦИЈА</w:t>
      </w:r>
    </w:p>
    <w:p w14:paraId="689E412B" w14:textId="77777777" w:rsidR="003D78B9" w:rsidRPr="008E1EF0" w:rsidRDefault="003D78B9" w:rsidP="003D78B9">
      <w:pPr>
        <w:rPr>
          <w:lang w:val="sr-Cyrl-RS"/>
        </w:rPr>
      </w:pPr>
      <w:r w:rsidRPr="008E1EF0">
        <w:rPr>
          <w:lang w:val="sr-Cyrl-RS"/>
        </w:rPr>
        <w:t>Уређење овог подручја вршиће се у складу с Планом детаљне регулације Макиша. Сврха овог плана је развој новог урбаног подручја у Београду, које ће имати вишеструку функцију са стамбеним објектима и градским службама. Метро представља основну инфраструктуру, која ће ово подручје учинити атрактивнијим.</w:t>
      </w:r>
    </w:p>
    <w:p w14:paraId="1A36F773" w14:textId="3E6DEE0A" w:rsidR="003D78B9" w:rsidRPr="008E1EF0" w:rsidRDefault="003D78B9" w:rsidP="003D78B9">
      <w:pPr>
        <w:rPr>
          <w:lang w:val="sr-Cyrl-RS"/>
        </w:rPr>
      </w:pPr>
      <w:r w:rsidRPr="008E1EF0">
        <w:rPr>
          <w:lang w:val="sr-Cyrl-RS"/>
        </w:rPr>
        <w:t xml:space="preserve">Ниво који се сматра приземним нивоом биће </w:t>
      </w:r>
      <w:r>
        <w:rPr>
          <w:lang w:val="sr-Cyrl-RS"/>
        </w:rPr>
        <w:t>новоизграђен</w:t>
      </w:r>
      <w:r w:rsidRPr="008E1EF0">
        <w:rPr>
          <w:lang w:val="sr-Cyrl-RS"/>
        </w:rPr>
        <w:t xml:space="preserve"> након завршетка будућих радова </w:t>
      </w:r>
      <w:r w:rsidR="00AA29C8" w:rsidRPr="00E925C2">
        <w:rPr>
          <w:lang w:val="sr-Cyrl-RS"/>
        </w:rPr>
        <w:t>насипа терена</w:t>
      </w:r>
      <w:r w:rsidRPr="008E1EF0">
        <w:rPr>
          <w:lang w:val="sr-Cyrl-RS"/>
        </w:rPr>
        <w:t xml:space="preserve"> и налазиће се на коти од </w:t>
      </w:r>
      <w:r w:rsidR="00DB1B93">
        <w:t>+</w:t>
      </w:r>
      <w:r w:rsidRPr="008E1EF0">
        <w:rPr>
          <w:lang w:val="sr-Cyrl-RS"/>
        </w:rPr>
        <w:t>75,00 мнм.</w:t>
      </w:r>
    </w:p>
    <w:p w14:paraId="49BFAEAC" w14:textId="1A51C7FB" w:rsidR="003D78B9" w:rsidRPr="008E1EF0" w:rsidRDefault="003D78B9" w:rsidP="003D78B9">
      <w:pPr>
        <w:rPr>
          <w:lang w:val="sr-Cyrl-RS"/>
        </w:rPr>
      </w:pPr>
      <w:r w:rsidRPr="008E1EF0">
        <w:rPr>
          <w:lang w:val="sr-Cyrl-RS"/>
        </w:rPr>
        <w:t xml:space="preserve">Улаз у станичну зграду предвиђен је на западној страни колосека и представљаће везу с будућим урбаним подручјуем. Терен од улице до улаза у станицу биће у благом нагибу тако да ће путници директно стизати до нивоа перона на коти од </w:t>
      </w:r>
      <w:r w:rsidR="00DB1B93">
        <w:t>+</w:t>
      </w:r>
      <w:r w:rsidRPr="008E1EF0">
        <w:rPr>
          <w:lang w:val="sr-Cyrl-RS"/>
        </w:rPr>
        <w:t>77,15 мнм. Путници ће такође моћи да користе и рампу која води од тротоара до крова станице и која омогућава други директан улаз у надвожњак.</w:t>
      </w:r>
    </w:p>
    <w:p w14:paraId="599CE9A7" w14:textId="77777777" w:rsidR="003D78B9" w:rsidRPr="008E1EF0" w:rsidRDefault="003D78B9" w:rsidP="003D78B9">
      <w:pPr>
        <w:rPr>
          <w:lang w:val="sr-Cyrl-RS"/>
        </w:rPr>
      </w:pPr>
      <w:r w:rsidRPr="008E1EF0">
        <w:rPr>
          <w:lang w:val="sr-Cyrl-RS"/>
        </w:rPr>
        <w:t xml:space="preserve">На источној страни станична зграда ће прекривати перон који води према северу као и већину техничких просторија. Осим станичне зграде, предвиђен је и депо за возове. </w:t>
      </w:r>
    </w:p>
    <w:p w14:paraId="73BC9E75" w14:textId="7B026ACF" w:rsidR="003D78B9" w:rsidRPr="008E1EF0" w:rsidRDefault="003D78B9" w:rsidP="003D78B9">
      <w:pPr>
        <w:rPr>
          <w:lang w:val="sr-Cyrl-RS"/>
        </w:rPr>
      </w:pPr>
      <w:r w:rsidRPr="008E1EF0">
        <w:rPr>
          <w:lang w:val="sr-Cyrl-RS"/>
        </w:rPr>
        <w:t xml:space="preserve">Ради лакшег приступа будућој станици БГ </w:t>
      </w:r>
      <w:r>
        <w:rPr>
          <w:lang w:val="sr-Cyrl-RS"/>
        </w:rPr>
        <w:t>В</w:t>
      </w:r>
      <w:r w:rsidRPr="008E1EF0">
        <w:rPr>
          <w:lang w:val="sr-Cyrl-RS"/>
        </w:rPr>
        <w:t>оза предвиђено је продужење унутрашњег станичног надвожњака који служи за прелазак с</w:t>
      </w:r>
      <w:r w:rsidR="00DB1B93">
        <w:t>a</w:t>
      </w:r>
      <w:r w:rsidRPr="008E1EF0">
        <w:rPr>
          <w:lang w:val="sr-Cyrl-RS"/>
        </w:rPr>
        <w:t xml:space="preserve"> једног перона и то према истоку, као веза са с</w:t>
      </w:r>
      <w:r w:rsidR="00DB1B93">
        <w:t>a</w:t>
      </w:r>
      <w:r w:rsidRPr="008E1EF0">
        <w:rPr>
          <w:lang w:val="sr-Cyrl-RS"/>
        </w:rPr>
        <w:t xml:space="preserve"> овом станицом.</w:t>
      </w:r>
    </w:p>
    <w:p w14:paraId="2617D2D6" w14:textId="77777777" w:rsidR="003D78B9" w:rsidRPr="008E1EF0" w:rsidRDefault="003D78B9" w:rsidP="003D78B9">
      <w:pPr>
        <w:rPr>
          <w:lang w:val="sr-Cyrl-RS"/>
        </w:rPr>
      </w:pPr>
      <w:r w:rsidRPr="008E1EF0">
        <w:rPr>
          <w:lang w:val="sr-Cyrl-RS"/>
        </w:rPr>
        <w:t xml:space="preserve">Надвожњак се продужава до саме фасаде станице метроа, чиме ће се омогућити његов будући продужетак према будућој станици БГ </w:t>
      </w:r>
      <w:r>
        <w:rPr>
          <w:lang w:val="sr-Cyrl-RS"/>
        </w:rPr>
        <w:t>В</w:t>
      </w:r>
      <w:r w:rsidRPr="008E1EF0">
        <w:rPr>
          <w:lang w:val="sr-Cyrl-RS"/>
        </w:rPr>
        <w:t>оза, која ће се налазити источно од зграде станице метроа.</w:t>
      </w:r>
    </w:p>
    <w:p w14:paraId="7B00179B" w14:textId="77777777" w:rsidR="003D78B9" w:rsidRPr="008E1EF0" w:rsidRDefault="003D78B9" w:rsidP="003D78B9">
      <w:pPr>
        <w:rPr>
          <w:lang w:val="sr-Cyrl-RS"/>
        </w:rPr>
      </w:pPr>
      <w:r w:rsidRPr="008E1EF0">
        <w:rPr>
          <w:lang w:val="sr-Cyrl-RS"/>
        </w:rPr>
        <w:t>Вентилационе решетке биће постављене претежно на фасадама и на крову станичне зграде.</w:t>
      </w:r>
    </w:p>
    <w:p w14:paraId="5E0AB18A" w14:textId="77777777" w:rsidR="00B336BB" w:rsidRPr="00EC0361" w:rsidRDefault="00B336BB" w:rsidP="004B600E">
      <w:pPr>
        <w:rPr>
          <w:lang w:val="en-GB"/>
        </w:rPr>
      </w:pPr>
    </w:p>
    <w:p w14:paraId="4A7C0D74" w14:textId="77777777" w:rsidR="004B600E" w:rsidRPr="00EC0361" w:rsidRDefault="004B600E" w:rsidP="004B600E">
      <w:pPr>
        <w:spacing w:after="160"/>
        <w:rPr>
          <w:lang w:val="en-GB"/>
        </w:rPr>
      </w:pPr>
    </w:p>
    <w:p w14:paraId="74D5328B" w14:textId="77777777" w:rsidR="00544103" w:rsidRDefault="00544103" w:rsidP="004B600E">
      <w:pPr>
        <w:jc w:val="center"/>
        <w:rPr>
          <w:noProof/>
          <w:lang w:val="fr-FR"/>
        </w:rPr>
      </w:pPr>
    </w:p>
    <w:p w14:paraId="141CF6EE" w14:textId="35FF6AB9" w:rsidR="004B600E" w:rsidRPr="00EC0361" w:rsidRDefault="00547F95" w:rsidP="004B600E">
      <w:pPr>
        <w:jc w:val="center"/>
        <w:rPr>
          <w:lang w:val="en-GB"/>
        </w:rPr>
      </w:pPr>
      <w:r w:rsidRPr="009247D7">
        <w:rPr>
          <w:noProof/>
          <w:lang w:val="fr-FR"/>
        </w:rPr>
        <w:lastRenderedPageBreak/>
        <w:drawing>
          <wp:inline distT="0" distB="0" distL="0" distR="0" wp14:anchorId="22AE090F" wp14:editId="099E53BA">
            <wp:extent cx="5040000" cy="3020400"/>
            <wp:effectExtent l="0" t="0" r="8255" b="8890"/>
            <wp:docPr id="202" name="Imag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40000" cy="3020400"/>
                    </a:xfrm>
                    <a:prstGeom prst="rect">
                      <a:avLst/>
                    </a:prstGeom>
                  </pic:spPr>
                </pic:pic>
              </a:graphicData>
            </a:graphic>
          </wp:inline>
        </w:drawing>
      </w:r>
    </w:p>
    <w:p w14:paraId="35D5D108" w14:textId="6E1A9463" w:rsidR="004B600E" w:rsidRPr="00544103" w:rsidRDefault="00AD7ACE" w:rsidP="004B600E">
      <w:pPr>
        <w:pStyle w:val="Caption"/>
      </w:pPr>
      <w:r>
        <w:t>Прилог</w:t>
      </w:r>
      <w:r w:rsidR="004B600E" w:rsidRPr="00EC0361">
        <w:rPr>
          <w:lang w:val="en-GB"/>
        </w:rPr>
        <w:t xml:space="preserve"> </w:t>
      </w:r>
      <w:r w:rsidR="004B600E" w:rsidRPr="009219D8">
        <w:rPr>
          <w:lang w:val="en-GB"/>
        </w:rPr>
        <w:fldChar w:fldCharType="begin"/>
      </w:r>
      <w:r w:rsidR="004B600E" w:rsidRPr="00EC0361">
        <w:rPr>
          <w:lang w:val="en-GB"/>
        </w:rPr>
        <w:instrText xml:space="preserve"> SEQ Figure \* ARABIC </w:instrText>
      </w:r>
      <w:r w:rsidR="004B600E" w:rsidRPr="009219D8">
        <w:rPr>
          <w:lang w:val="en-GB"/>
        </w:rPr>
        <w:fldChar w:fldCharType="separate"/>
      </w:r>
      <w:r w:rsidR="0021584B">
        <w:rPr>
          <w:noProof/>
          <w:lang w:val="en-GB"/>
        </w:rPr>
        <w:t>1</w:t>
      </w:r>
      <w:r w:rsidR="004B600E" w:rsidRPr="009219D8">
        <w:rPr>
          <w:lang w:val="en-GB"/>
        </w:rPr>
        <w:fldChar w:fldCharType="end"/>
      </w:r>
      <w:r w:rsidR="004B600E" w:rsidRPr="00EC0361">
        <w:rPr>
          <w:lang w:val="en-GB"/>
        </w:rPr>
        <w:t xml:space="preserve"> : </w:t>
      </w:r>
      <w:r>
        <w:rPr>
          <w:rFonts w:eastAsia="Calibri"/>
        </w:rPr>
        <w:t>Макиш</w:t>
      </w:r>
      <w:r w:rsidR="004B600E" w:rsidRPr="00EC0361">
        <w:rPr>
          <w:lang w:val="en-GB"/>
        </w:rPr>
        <w:t xml:space="preserve"> </w:t>
      </w:r>
      <w:r w:rsidR="00544103">
        <w:t>ситуациони план</w:t>
      </w:r>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40C502C2" w14:textId="77777777" w:rsidR="003D78B9" w:rsidRPr="008E1EF0" w:rsidRDefault="003D78B9" w:rsidP="003D78B9">
      <w:pPr>
        <w:rPr>
          <w:lang w:val="sr-Cyrl-RS"/>
        </w:rPr>
      </w:pPr>
      <w:r w:rsidRPr="008E1EF0">
        <w:rPr>
          <w:lang w:val="sr-Cyrl-RS"/>
        </w:rPr>
        <w:t>Станица Макиш је надземна станица у нивоу с приземним оперативним и техничким просторијама.</w:t>
      </w:r>
    </w:p>
    <w:p w14:paraId="6107977B" w14:textId="77777777" w:rsidR="003D78B9" w:rsidRPr="008E1EF0" w:rsidRDefault="003D78B9" w:rsidP="003D78B9">
      <w:pPr>
        <w:pStyle w:val="NormalWeb"/>
        <w:spacing w:before="0" w:beforeAutospacing="0" w:after="120" w:afterAutospacing="0"/>
        <w:jc w:val="both"/>
        <w:rPr>
          <w:color w:val="000000"/>
          <w:lang w:val="sr-Cyrl-RS"/>
        </w:rPr>
      </w:pPr>
      <w:r w:rsidRPr="008E1EF0">
        <w:rPr>
          <w:lang w:val="sr-Cyrl-RS"/>
        </w:rPr>
        <w:t xml:space="preserve">Јавни улаз у станичну зграду предвиђен је на њеној западној страни. У овом делу зграде </w:t>
      </w:r>
      <w:r>
        <w:rPr>
          <w:lang w:val="sr-Cyrl-RS"/>
        </w:rPr>
        <w:t>биће смештене</w:t>
      </w:r>
      <w:r w:rsidRPr="008E1EF0">
        <w:rPr>
          <w:lang w:val="sr-Cyrl-RS"/>
        </w:rPr>
        <w:t xml:space="preserve"> главне просторије</w:t>
      </w:r>
      <w:r w:rsidRPr="008E1EF0">
        <w:rPr>
          <w:color w:val="000000"/>
          <w:lang w:val="sr-Cyrl-RS"/>
        </w:rPr>
        <w:t xml:space="preserve"> за оперативне и путничке услуге. Неплаћено подручје и контролне капије налазиће се на попречној оси зграде како би се равномерно распоредио проток путника на перонима.</w:t>
      </w:r>
    </w:p>
    <w:p w14:paraId="7B4B33B4" w14:textId="77777777" w:rsidR="003D78B9" w:rsidRPr="008E1EF0" w:rsidRDefault="003D78B9" w:rsidP="003D78B9">
      <w:pPr>
        <w:rPr>
          <w:lang w:val="sr-Cyrl-RS"/>
        </w:rPr>
      </w:pPr>
      <w:r w:rsidRPr="008E1EF0">
        <w:rPr>
          <w:lang w:val="sr-Cyrl-RS"/>
        </w:rPr>
        <w:t>Путници ће се од улаза директно кретати према перону који води ка југу или према перону који води ка северу преко надвожњака изнад перона, којем ће приступати помоћу степеница, покретних степеница или лифтова.</w:t>
      </w:r>
    </w:p>
    <w:p w14:paraId="0F0B816C" w14:textId="77777777" w:rsidR="003D78B9" w:rsidRPr="008E1EF0" w:rsidRDefault="003D78B9" w:rsidP="003D78B9">
      <w:pPr>
        <w:rPr>
          <w:lang w:val="sr-Cyrl-RS"/>
        </w:rPr>
      </w:pPr>
      <w:r w:rsidRPr="008E1EF0">
        <w:rPr>
          <w:lang w:val="sr-Cyrl-RS"/>
        </w:rPr>
        <w:t>Од уздигнутог улаза на крову путници ће приступати неплаћеном подручју преко надвожњака, на коме ће бити постављена линија контролних капија.</w:t>
      </w:r>
    </w:p>
    <w:p w14:paraId="4770B79E" w14:textId="77777777" w:rsidR="003D78B9" w:rsidRPr="008E1EF0" w:rsidRDefault="003D78B9" w:rsidP="003D78B9">
      <w:pPr>
        <w:rPr>
          <w:lang w:val="sr-Cyrl-RS"/>
        </w:rPr>
      </w:pPr>
      <w:r w:rsidRPr="008E1EF0">
        <w:rPr>
          <w:lang w:val="sr-Cyrl-RS"/>
        </w:rPr>
        <w:t>Јавни излази налазиће се на обе стране перона који води на север, док је излаз за хитне случајеве предвиђен на перону који води на југ и то кроз контролне капије.</w:t>
      </w:r>
    </w:p>
    <w:p w14:paraId="4A4108C2" w14:textId="77777777" w:rsidR="003D78B9" w:rsidRPr="008E1EF0" w:rsidRDefault="003D78B9" w:rsidP="003D78B9">
      <w:pPr>
        <w:rPr>
          <w:lang w:val="sr-Cyrl-RS"/>
        </w:rPr>
      </w:pPr>
      <w:r w:rsidRPr="008E1EF0">
        <w:rPr>
          <w:lang w:val="sr-Cyrl-RS"/>
        </w:rPr>
        <w:t>Технички приступи (односно приступи који нису јавни) предвиђени су на западној фасади. Приступ ће бити могућ како споља тако и из станичне зграде.</w:t>
      </w:r>
    </w:p>
    <w:p w14:paraId="3BF9C495" w14:textId="77777777" w:rsidR="003D78B9" w:rsidRPr="008E1EF0" w:rsidRDefault="003D78B9" w:rsidP="003D78B9">
      <w:pPr>
        <w:rPr>
          <w:lang w:val="sr-Cyrl-RS"/>
        </w:rPr>
      </w:pPr>
      <w:r w:rsidRPr="008E1EF0">
        <w:rPr>
          <w:lang w:val="sr-Cyrl-RS"/>
        </w:rPr>
        <w:t xml:space="preserve">Технички приступи источној станичној згради налазиће се на северној и јужној фасади </w:t>
      </w:r>
      <w:r>
        <w:rPr>
          <w:lang w:val="sr-Cyrl-RS"/>
        </w:rPr>
        <w:t>ове</w:t>
      </w:r>
      <w:r w:rsidRPr="008E1EF0">
        <w:rPr>
          <w:lang w:val="sr-Cyrl-RS"/>
        </w:rPr>
        <w:t xml:space="preserve"> зграде </w:t>
      </w:r>
      <w:r>
        <w:rPr>
          <w:lang w:val="sr-Cyrl-RS"/>
        </w:rPr>
        <w:t>како би се избегао утицај на</w:t>
      </w:r>
      <w:r w:rsidRPr="008E1EF0">
        <w:rPr>
          <w:lang w:val="sr-Cyrl-RS"/>
        </w:rPr>
        <w:t xml:space="preserve"> депо за возове. </w:t>
      </w:r>
      <w:r>
        <w:rPr>
          <w:lang w:val="sr-Cyrl-RS"/>
        </w:rPr>
        <w:t>Веза п</w:t>
      </w:r>
      <w:r w:rsidRPr="008E1EF0">
        <w:rPr>
          <w:lang w:val="sr-Cyrl-RS"/>
        </w:rPr>
        <w:t>ерон</w:t>
      </w:r>
      <w:r>
        <w:rPr>
          <w:lang w:val="sr-Cyrl-RS"/>
        </w:rPr>
        <w:t>а</w:t>
      </w:r>
      <w:r w:rsidRPr="008E1EF0">
        <w:rPr>
          <w:lang w:val="sr-Cyrl-RS"/>
        </w:rPr>
        <w:t xml:space="preserve"> к</w:t>
      </w:r>
      <w:r>
        <w:rPr>
          <w:lang w:val="sr-Cyrl-RS"/>
        </w:rPr>
        <w:t>оји води на север с</w:t>
      </w:r>
      <w:r w:rsidRPr="008E1EF0">
        <w:rPr>
          <w:lang w:val="sr-Cyrl-RS"/>
        </w:rPr>
        <w:t xml:space="preserve"> техничким просторијама </w:t>
      </w:r>
      <w:r>
        <w:rPr>
          <w:lang w:val="sr-Cyrl-RS"/>
        </w:rPr>
        <w:t xml:space="preserve">остварена је </w:t>
      </w:r>
      <w:r w:rsidRPr="008E1EF0">
        <w:rPr>
          <w:lang w:val="sr-Cyrl-RS"/>
        </w:rPr>
        <w:t xml:space="preserve">помоћу врата </w:t>
      </w:r>
      <w:r>
        <w:rPr>
          <w:lang w:val="sr-Cyrl-RS"/>
        </w:rPr>
        <w:t>према ходнику</w:t>
      </w:r>
      <w:r w:rsidRPr="008E1EF0">
        <w:rPr>
          <w:lang w:val="sr-Cyrl-RS"/>
        </w:rPr>
        <w:t xml:space="preserve"> који опслужује све техничке просторије.</w:t>
      </w:r>
    </w:p>
    <w:p w14:paraId="77F75441" w14:textId="77777777" w:rsidR="003D78B9" w:rsidRDefault="003D78B9" w:rsidP="003D78B9">
      <w:pPr>
        <w:pStyle w:val="NormalWeb"/>
        <w:spacing w:before="0" w:beforeAutospacing="0" w:after="120" w:afterAutospacing="0"/>
        <w:jc w:val="both"/>
        <w:rPr>
          <w:color w:val="000000"/>
          <w:lang w:val="sr-Cyrl-RS"/>
        </w:rPr>
      </w:pPr>
      <w:r w:rsidRPr="008E1EF0">
        <w:rPr>
          <w:color w:val="000000"/>
          <w:lang w:val="sr-Cyrl-RS"/>
        </w:rPr>
        <w:t xml:space="preserve">Испод сваког перона </w:t>
      </w:r>
      <w:r>
        <w:rPr>
          <w:color w:val="000000"/>
          <w:lang w:val="sr-Cyrl-RS"/>
        </w:rPr>
        <w:t>предвиђен је и</w:t>
      </w:r>
      <w:r w:rsidRPr="008E1EF0">
        <w:rPr>
          <w:color w:val="000000"/>
          <w:lang w:val="sr-Cyrl-RS"/>
        </w:rPr>
        <w:t xml:space="preserve"> ниво </w:t>
      </w:r>
      <w:r>
        <w:rPr>
          <w:color w:val="000000"/>
          <w:lang w:val="sr-Cyrl-RS"/>
        </w:rPr>
        <w:t>техничког ходника на коме ће бити смештена просторија</w:t>
      </w:r>
      <w:r w:rsidRPr="008E1EF0">
        <w:rPr>
          <w:color w:val="000000"/>
          <w:lang w:val="sr-Cyrl-RS"/>
        </w:rPr>
        <w:t xml:space="preserve"> за </w:t>
      </w:r>
      <w:r>
        <w:rPr>
          <w:color w:val="000000"/>
          <w:lang w:val="sr-Cyrl-RS"/>
        </w:rPr>
        <w:t xml:space="preserve">црпљење воде, просторија за </w:t>
      </w:r>
      <w:r w:rsidRPr="008E1EF0">
        <w:rPr>
          <w:color w:val="000000"/>
          <w:lang w:val="sr-Cyrl-RS"/>
        </w:rPr>
        <w:t>третман отпадних вода, резерво</w:t>
      </w:r>
      <w:r>
        <w:rPr>
          <w:color w:val="000000"/>
          <w:lang w:val="sr-Cyrl-RS"/>
        </w:rPr>
        <w:t>ар за воду за спринклере и</w:t>
      </w:r>
      <w:r w:rsidRPr="008E1EF0">
        <w:rPr>
          <w:color w:val="000000"/>
          <w:lang w:val="sr-Cyrl-RS"/>
        </w:rPr>
        <w:t xml:space="preserve"> просторија за </w:t>
      </w:r>
      <w:r>
        <w:rPr>
          <w:color w:val="000000"/>
          <w:lang w:val="sr-Cyrl-RS"/>
        </w:rPr>
        <w:t>пумпе за воду за спринклере. На овом нивоу налазиће се и јаме за покретне степенице и лифтове, а овај ниво ће се користити и за постављање каблова, цеви и вентилационих канала између техничких ходника. С обзиром на то да колосеци и перони неће бити у потпуности прекривени већ да ће се углавном налазити на отвореном, све мрежне везе биће изведене на нивоу техничких ходника и то трасирањем испод колосека или испод крова покривеног надвожњака. Два степеништа предвиђена су испод јавних степеништа и она ће повезивати ниво перона с нивоом техничких ходника.</w:t>
      </w:r>
    </w:p>
    <w:p w14:paraId="6668306E" w14:textId="77777777" w:rsidR="003D78B9" w:rsidRPr="008E1EF0" w:rsidRDefault="003D78B9" w:rsidP="003D78B9">
      <w:pPr>
        <w:rPr>
          <w:lang w:val="sr-Cyrl-RS"/>
        </w:rPr>
      </w:pPr>
      <w:r w:rsidRPr="008E1EF0">
        <w:rPr>
          <w:lang w:val="sr-Cyrl-RS"/>
        </w:rPr>
        <w:lastRenderedPageBreak/>
        <w:t>Списак станичних просторија дат је на одговарајућој диспозицији станице.</w:t>
      </w:r>
    </w:p>
    <w:p w14:paraId="4C5D695B" w14:textId="77777777" w:rsidR="00473CEA" w:rsidRPr="00EC0361" w:rsidRDefault="00473CEA" w:rsidP="00547F95">
      <w:pPr>
        <w:rPr>
          <w:lang w:val="en-GB"/>
        </w:rPr>
      </w:pPr>
    </w:p>
    <w:p w14:paraId="564E3517" w14:textId="77777777" w:rsidR="009068CF" w:rsidRPr="009068CF" w:rsidRDefault="009068CF" w:rsidP="009068CF"/>
    <w:p w14:paraId="4ABFAB5A" w14:textId="57CD082E"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0E9E9C63" w14:textId="77777777" w:rsidR="0035688A" w:rsidRPr="00B97A11" w:rsidRDefault="0035688A" w:rsidP="0035688A">
      <w:pPr>
        <w:rPr>
          <w:lang w:val="sr-Cyrl-RS"/>
        </w:rPr>
      </w:pPr>
      <w:r w:rsidRPr="00B97A11">
        <w:rPr>
          <w:lang w:val="sr-Cyrl-RS"/>
        </w:rPr>
        <w:t>Станица је надземна и смештена је на насипу изнад глиновитог тла.</w:t>
      </w:r>
    </w:p>
    <w:p w14:paraId="75E243AD" w14:textId="59AC7E69" w:rsidR="0035688A" w:rsidRPr="00B97A11" w:rsidRDefault="0035688A" w:rsidP="0035688A">
      <w:pPr>
        <w:rPr>
          <w:lang w:val="sr-Cyrl-RS"/>
        </w:rPr>
      </w:pPr>
      <w:r w:rsidRPr="00B97A11">
        <w:rPr>
          <w:lang w:val="sr-Cyrl-RS"/>
        </w:rPr>
        <w:t xml:space="preserve">Према доступним геотехничким подацима, </w:t>
      </w:r>
      <w:r w:rsidR="009919F4">
        <w:rPr>
          <w:lang w:val="sr-Cyrl-RS"/>
        </w:rPr>
        <w:t>достављеним 26.08.2021,</w:t>
      </w:r>
      <w:r w:rsidRPr="00B97A11">
        <w:rPr>
          <w:lang w:val="sr-Cyrl-RS"/>
        </w:rPr>
        <w:t xml:space="preserve">. </w:t>
      </w:r>
      <w:r w:rsidR="009919F4">
        <w:rPr>
          <w:lang w:val="sr-Cyrl-RS"/>
        </w:rPr>
        <w:t>и</w:t>
      </w:r>
      <w:r w:rsidRPr="00B97A11">
        <w:rPr>
          <w:lang w:val="sr-Cyrl-RS"/>
        </w:rPr>
        <w:t xml:space="preserve">збор између плитког фундирања темељном плочом, тракастих темеља и дубоког фундирања ће бити дефинисани након следећих фаза студије. У овој фази, тракасти темељи су усвојено решење како не би дошло </w:t>
      </w:r>
      <w:r w:rsidRPr="000C0CB9">
        <w:rPr>
          <w:lang w:val="sr-Cyrl-RS"/>
        </w:rPr>
        <w:t>до слома и нарушавања водонепропусности глиненог слоја.</w:t>
      </w:r>
      <w:r>
        <w:rPr>
          <w:lang w:val="sr-Cyrl-RS"/>
        </w:rPr>
        <w:t xml:space="preserve"> </w:t>
      </w:r>
      <w:r w:rsidRPr="00B97A11">
        <w:rPr>
          <w:lang w:val="sr-Cyrl-RS"/>
        </w:rPr>
        <w:t>Овај конструкцијски коцепт</w:t>
      </w:r>
      <w:r w:rsidR="00AF6112">
        <w:t>,</w:t>
      </w:r>
      <w:r w:rsidRPr="00B97A11">
        <w:rPr>
          <w:lang w:val="sr-Cyrl-RS"/>
        </w:rPr>
        <w:t xml:space="preserve"> који треба да буде потврђен у некој од наредних студија</w:t>
      </w:r>
      <w:r w:rsidR="00AF6112">
        <w:t>,</w:t>
      </w:r>
      <w:r w:rsidRPr="00B97A11">
        <w:rPr>
          <w:lang w:val="sr-Cyrl-RS"/>
        </w:rPr>
        <w:t xml:space="preserve"> био би другачији од концепта депоа .</w:t>
      </w:r>
    </w:p>
    <w:tbl>
      <w:tblPr>
        <w:tblStyle w:val="LightList-Accent5"/>
        <w:tblW w:w="9629" w:type="dxa"/>
        <w:jc w:val="center"/>
        <w:tblLayout w:type="fixed"/>
        <w:tblLook w:val="04A0" w:firstRow="1" w:lastRow="0" w:firstColumn="1" w:lastColumn="0" w:noHBand="0" w:noVBand="1"/>
      </w:tblPr>
      <w:tblGrid>
        <w:gridCol w:w="2600"/>
        <w:gridCol w:w="7029"/>
      </w:tblGrid>
      <w:tr w:rsidR="0035688A" w:rsidRPr="00B41871" w14:paraId="281F1556" w14:textId="77777777" w:rsidTr="00B97A8A">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600" w:type="dxa"/>
            <w:tcBorders>
              <w:top w:val="single" w:sz="8" w:space="0" w:color="00A4A6" w:themeColor="accent5"/>
              <w:bottom w:val="single" w:sz="8" w:space="0" w:color="00A4A6" w:themeColor="accent5"/>
              <w:right w:val="single" w:sz="8" w:space="0" w:color="00A4A6" w:themeColor="accent5"/>
            </w:tcBorders>
          </w:tcPr>
          <w:p w14:paraId="044B2928" w14:textId="77777777" w:rsidR="0035688A" w:rsidRPr="000C0CB9" w:rsidRDefault="0035688A" w:rsidP="00B97A8A">
            <w:pPr>
              <w:pStyle w:val="Tableautitres"/>
              <w:jc w:val="left"/>
              <w:rPr>
                <w:lang w:val="sr-Cyrl-RS"/>
              </w:rPr>
            </w:pPr>
          </w:p>
        </w:tc>
        <w:tc>
          <w:tcPr>
            <w:tcW w:w="7029"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527686D2" w14:textId="77777777" w:rsidR="0035688A" w:rsidRPr="00384FFB" w:rsidRDefault="0035688A" w:rsidP="00B97A8A">
            <w:pPr>
              <w:pStyle w:val="Tableautitres"/>
              <w:jc w:val="left"/>
              <w:cnfStyle w:val="100000000000" w:firstRow="1" w:lastRow="0" w:firstColumn="0" w:lastColumn="0" w:oddVBand="0" w:evenVBand="0" w:oddHBand="0" w:evenHBand="0" w:firstRowFirstColumn="0" w:firstRowLastColumn="0" w:lastRowFirstColumn="0" w:lastRowLastColumn="0"/>
              <w:rPr>
                <w:lang w:val="sr-Cyrl-RS"/>
              </w:rPr>
            </w:pPr>
            <w:r>
              <w:rPr>
                <w:lang w:val="sr-Cyrl-RS"/>
              </w:rPr>
              <w:t xml:space="preserve"> Метод</w:t>
            </w:r>
            <w:r>
              <w:rPr>
                <w:lang w:val="en-GB"/>
              </w:rPr>
              <w:t xml:space="preserve"> </w:t>
            </w:r>
            <w:r>
              <w:rPr>
                <w:lang w:val="sr-Cyrl-RS"/>
              </w:rPr>
              <w:t>извођења</w:t>
            </w:r>
            <w:r>
              <w:rPr>
                <w:lang w:val="en-GB"/>
              </w:rPr>
              <w:t xml:space="preserve"> </w:t>
            </w:r>
            <w:r>
              <w:rPr>
                <w:lang w:val="sr-Cyrl-RS"/>
              </w:rPr>
              <w:t>станице</w:t>
            </w:r>
          </w:p>
        </w:tc>
      </w:tr>
      <w:tr w:rsidR="0035688A" w:rsidRPr="000E16ED" w14:paraId="5B1EC610" w14:textId="77777777" w:rsidTr="00B97A8A">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00" w:type="dxa"/>
            <w:tcBorders>
              <w:right w:val="single" w:sz="8" w:space="0" w:color="00A4A6" w:themeColor="accent5"/>
            </w:tcBorders>
          </w:tcPr>
          <w:p w14:paraId="4B823F0F" w14:textId="77777777" w:rsidR="0035688A" w:rsidRPr="00384FFB" w:rsidRDefault="0035688A" w:rsidP="00B97A8A">
            <w:pPr>
              <w:pStyle w:val="Tableaucorps"/>
              <w:rPr>
                <w:lang w:val="sr-Cyrl-RS"/>
              </w:rPr>
            </w:pPr>
            <w:r>
              <w:rPr>
                <w:lang w:val="sr-Cyrl-RS"/>
              </w:rPr>
              <w:t>Станични</w:t>
            </w:r>
            <w:r w:rsidRPr="00122FD0">
              <w:rPr>
                <w:lang w:val="en-GB"/>
              </w:rPr>
              <w:t xml:space="preserve"> </w:t>
            </w:r>
            <w:r>
              <w:rPr>
                <w:lang w:val="sr-Cyrl-RS"/>
              </w:rPr>
              <w:t>нивои</w:t>
            </w:r>
          </w:p>
        </w:tc>
        <w:tc>
          <w:tcPr>
            <w:tcW w:w="7029" w:type="dxa"/>
            <w:tcBorders>
              <w:left w:val="single" w:sz="8" w:space="0" w:color="00A4A6" w:themeColor="accent5"/>
            </w:tcBorders>
          </w:tcPr>
          <w:p w14:paraId="5EBA12D7" w14:textId="77777777" w:rsidR="0035688A" w:rsidRPr="00395521" w:rsidRDefault="0035688A" w:rsidP="00B97A8A">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Надземна</w:t>
            </w:r>
          </w:p>
          <w:p w14:paraId="2371ADA1" w14:textId="77777777" w:rsidR="0035688A" w:rsidRPr="00692CD4" w:rsidRDefault="0035688A" w:rsidP="00B97A8A">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ГИШ</w:t>
            </w:r>
            <w:r w:rsidRPr="00395521">
              <w:rPr>
                <w:lang w:val="sr-Cyrl-RS"/>
              </w:rPr>
              <w:t xml:space="preserve"> =7</w:t>
            </w:r>
            <w:r>
              <w:rPr>
                <w:lang w:val="sr-Cyrl-RS"/>
              </w:rPr>
              <w:t>6мнм</w:t>
            </w:r>
          </w:p>
        </w:tc>
      </w:tr>
      <w:tr w:rsidR="0035688A" w:rsidRPr="00B41871" w14:paraId="0959885B" w14:textId="77777777" w:rsidTr="00B97A8A">
        <w:trPr>
          <w:trHeight w:val="397"/>
          <w:jc w:val="center"/>
        </w:trPr>
        <w:tc>
          <w:tcPr>
            <w:cnfStyle w:val="001000000000" w:firstRow="0" w:lastRow="0" w:firstColumn="1" w:lastColumn="0" w:oddVBand="0" w:evenVBand="0" w:oddHBand="0" w:evenHBand="0" w:firstRowFirstColumn="0" w:firstRowLastColumn="0" w:lastRowFirstColumn="0" w:lastRowLastColumn="0"/>
            <w:tcW w:w="2600" w:type="dxa"/>
            <w:tcBorders>
              <w:right w:val="single" w:sz="8" w:space="0" w:color="00A4A6" w:themeColor="accent5"/>
            </w:tcBorders>
          </w:tcPr>
          <w:p w14:paraId="46A14614" w14:textId="77777777" w:rsidR="0035688A" w:rsidRPr="00395521" w:rsidRDefault="0035688A" w:rsidP="00B97A8A">
            <w:pPr>
              <w:pStyle w:val="Tableaucorps"/>
              <w:rPr>
                <w:lang w:val="sr-Cyrl-RS"/>
              </w:rPr>
            </w:pPr>
            <w:r>
              <w:rPr>
                <w:lang w:val="sr-Cyrl-RS"/>
              </w:rPr>
              <w:t>Тип темеља</w:t>
            </w:r>
          </w:p>
        </w:tc>
        <w:tc>
          <w:tcPr>
            <w:tcW w:w="7029" w:type="dxa"/>
            <w:tcBorders>
              <w:left w:val="single" w:sz="8" w:space="0" w:color="00A4A6" w:themeColor="accent5"/>
              <w:right w:val="single" w:sz="8" w:space="0" w:color="00A4A6" w:themeColor="accent5"/>
            </w:tcBorders>
          </w:tcPr>
          <w:p w14:paraId="340A472E" w14:textId="77777777" w:rsidR="0035688A" w:rsidRPr="00395521" w:rsidRDefault="0035688A" w:rsidP="00B97A8A">
            <w:pPr>
              <w:pStyle w:val="Tableaucorps"/>
              <w:cnfStyle w:val="000000000000" w:firstRow="0" w:lastRow="0" w:firstColumn="0" w:lastColumn="0" w:oddVBand="0" w:evenVBand="0" w:oddHBand="0" w:evenHBand="0" w:firstRowFirstColumn="0" w:firstRowLastColumn="0" w:lastRowFirstColumn="0" w:lastRowLastColumn="0"/>
              <w:rPr>
                <w:lang w:val="sr-Cyrl-RS"/>
              </w:rPr>
            </w:pPr>
            <w:r>
              <w:rPr>
                <w:lang w:val="sr-Cyrl-RS"/>
              </w:rPr>
              <w:t>Тракасти темељ</w:t>
            </w:r>
          </w:p>
        </w:tc>
      </w:tr>
      <w:tr w:rsidR="0035688A" w:rsidRPr="00B41871" w14:paraId="3ED5101C" w14:textId="77777777" w:rsidTr="00B97A8A">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00" w:type="dxa"/>
            <w:tcBorders>
              <w:right w:val="single" w:sz="8" w:space="0" w:color="00A4A6" w:themeColor="accent5"/>
            </w:tcBorders>
          </w:tcPr>
          <w:p w14:paraId="4AD0B9F7" w14:textId="77777777" w:rsidR="0035688A" w:rsidRPr="00395521" w:rsidRDefault="0035688A" w:rsidP="00B97A8A">
            <w:pPr>
              <w:pStyle w:val="Tableaucorps"/>
              <w:rPr>
                <w:lang w:val="sr-Cyrl-RS"/>
              </w:rPr>
            </w:pPr>
            <w:r>
              <w:rPr>
                <w:lang w:val="sr-Cyrl-RS"/>
              </w:rPr>
              <w:t>Потпорна конструкција</w:t>
            </w:r>
          </w:p>
        </w:tc>
        <w:tc>
          <w:tcPr>
            <w:tcW w:w="7029" w:type="dxa"/>
            <w:tcBorders>
              <w:left w:val="single" w:sz="8" w:space="0" w:color="00A4A6" w:themeColor="accent5"/>
            </w:tcBorders>
          </w:tcPr>
          <w:p w14:paraId="447B0755" w14:textId="77777777" w:rsidR="0035688A" w:rsidRPr="00395521" w:rsidRDefault="0035688A" w:rsidP="00B97A8A">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Није потребна</w:t>
            </w:r>
          </w:p>
        </w:tc>
      </w:tr>
      <w:tr w:rsidR="0035688A" w:rsidRPr="00B41871" w14:paraId="7649048A" w14:textId="77777777" w:rsidTr="00B97A8A">
        <w:trPr>
          <w:trHeight w:val="397"/>
          <w:jc w:val="center"/>
        </w:trPr>
        <w:tc>
          <w:tcPr>
            <w:cnfStyle w:val="001000000000" w:firstRow="0" w:lastRow="0" w:firstColumn="1" w:lastColumn="0" w:oddVBand="0" w:evenVBand="0" w:oddHBand="0" w:evenHBand="0" w:firstRowFirstColumn="0" w:firstRowLastColumn="0" w:lastRowFirstColumn="0" w:lastRowLastColumn="0"/>
            <w:tcW w:w="2600" w:type="dxa"/>
            <w:tcBorders>
              <w:right w:val="single" w:sz="8" w:space="0" w:color="00A4A6" w:themeColor="accent5"/>
            </w:tcBorders>
          </w:tcPr>
          <w:p w14:paraId="0ED7DFE9" w14:textId="77777777" w:rsidR="0035688A" w:rsidRPr="00395521" w:rsidRDefault="0035688A" w:rsidP="00B97A8A">
            <w:pPr>
              <w:pStyle w:val="Tableaucorps"/>
              <w:rPr>
                <w:lang w:val="sr-Cyrl-RS"/>
              </w:rPr>
            </w:pPr>
            <w:r>
              <w:rPr>
                <w:lang w:val="sr-Cyrl-RS"/>
              </w:rPr>
              <w:t>Фазно</w:t>
            </w:r>
            <w:r>
              <w:rPr>
                <w:lang w:val="en-GB"/>
              </w:rPr>
              <w:t xml:space="preserve"> </w:t>
            </w:r>
            <w:r>
              <w:rPr>
                <w:lang w:val="sr-Cyrl-RS"/>
              </w:rPr>
              <w:t>извођење</w:t>
            </w:r>
          </w:p>
        </w:tc>
        <w:tc>
          <w:tcPr>
            <w:tcW w:w="7029" w:type="dxa"/>
            <w:tcBorders>
              <w:left w:val="single" w:sz="8" w:space="0" w:color="00A4A6" w:themeColor="accent5"/>
              <w:right w:val="single" w:sz="4" w:space="0" w:color="00A4A6" w:themeColor="accent5"/>
            </w:tcBorders>
          </w:tcPr>
          <w:p w14:paraId="0AB5AA0A" w14:textId="77777777" w:rsidR="0035688A" w:rsidRPr="00B41871" w:rsidRDefault="0035688A" w:rsidP="00B97A8A">
            <w:pPr>
              <w:pStyle w:val="Tableaucorps"/>
              <w:cnfStyle w:val="000000000000" w:firstRow="0" w:lastRow="0" w:firstColumn="0" w:lastColumn="0" w:oddVBand="0" w:evenVBand="0" w:oddHBand="0" w:evenHBand="0" w:firstRowFirstColumn="0" w:firstRowLastColumn="0" w:lastRowFirstColumn="0" w:lastRowLastColumn="0"/>
            </w:pPr>
            <w:r w:rsidRPr="00B41871">
              <w:t>-</w:t>
            </w:r>
          </w:p>
        </w:tc>
      </w:tr>
      <w:tr w:rsidR="0035688A" w:rsidRPr="00B41871" w14:paraId="22946EEB" w14:textId="77777777" w:rsidTr="00B97A8A">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00" w:type="dxa"/>
            <w:tcBorders>
              <w:right w:val="single" w:sz="8" w:space="0" w:color="00A4A6" w:themeColor="accent5"/>
            </w:tcBorders>
          </w:tcPr>
          <w:p w14:paraId="6A402A33" w14:textId="77777777" w:rsidR="0035688A" w:rsidRPr="00395521" w:rsidRDefault="0035688A" w:rsidP="00B97A8A">
            <w:pPr>
              <w:pStyle w:val="Tableaucorps"/>
              <w:rPr>
                <w:lang w:val="sr-Cyrl-RS"/>
              </w:rPr>
            </w:pPr>
            <w:r w:rsidRPr="000E6681">
              <w:rPr>
                <w:lang w:val="sr-Cyrl-RS"/>
              </w:rPr>
              <w:t>Специфични</w:t>
            </w:r>
            <w:r w:rsidRPr="000E6681">
              <w:rPr>
                <w:lang w:val="en-GB"/>
              </w:rPr>
              <w:t xml:space="preserve"> </w:t>
            </w:r>
            <w:r w:rsidRPr="000E6681">
              <w:rPr>
                <w:lang w:val="sr-Cyrl-RS"/>
              </w:rPr>
              <w:t>предтретман</w:t>
            </w:r>
          </w:p>
        </w:tc>
        <w:tc>
          <w:tcPr>
            <w:tcW w:w="7029" w:type="dxa"/>
            <w:tcBorders>
              <w:left w:val="single" w:sz="8" w:space="0" w:color="00A4A6" w:themeColor="accent5"/>
              <w:right w:val="single" w:sz="4" w:space="0" w:color="00A4A6" w:themeColor="accent5"/>
            </w:tcBorders>
          </w:tcPr>
          <w:p w14:paraId="3A9FE156" w14:textId="77777777" w:rsidR="0035688A" w:rsidRPr="00B41871" w:rsidRDefault="0035688A" w:rsidP="00B97A8A">
            <w:pPr>
              <w:pStyle w:val="Tableaucorps"/>
              <w:cnfStyle w:val="000000100000" w:firstRow="0" w:lastRow="0" w:firstColumn="0" w:lastColumn="0" w:oddVBand="0" w:evenVBand="0" w:oddHBand="1" w:evenHBand="0" w:firstRowFirstColumn="0" w:firstRowLastColumn="0" w:lastRowFirstColumn="0" w:lastRowLastColumn="0"/>
            </w:pPr>
            <w:r w:rsidRPr="00B41871">
              <w:t>-</w:t>
            </w:r>
          </w:p>
        </w:tc>
      </w:tr>
      <w:tr w:rsidR="0035688A" w:rsidRPr="00B41871" w14:paraId="325857CD" w14:textId="77777777" w:rsidTr="00B97A8A">
        <w:trPr>
          <w:trHeight w:val="397"/>
          <w:jc w:val="center"/>
        </w:trPr>
        <w:tc>
          <w:tcPr>
            <w:cnfStyle w:val="001000000000" w:firstRow="0" w:lastRow="0" w:firstColumn="1" w:lastColumn="0" w:oddVBand="0" w:evenVBand="0" w:oddHBand="0" w:evenHBand="0" w:firstRowFirstColumn="0" w:firstRowLastColumn="0" w:lastRowFirstColumn="0" w:lastRowLastColumn="0"/>
            <w:tcW w:w="2600" w:type="dxa"/>
            <w:tcBorders>
              <w:right w:val="single" w:sz="8" w:space="0" w:color="00A4A6" w:themeColor="accent5"/>
            </w:tcBorders>
          </w:tcPr>
          <w:p w14:paraId="336FFC92" w14:textId="77777777" w:rsidR="0035688A" w:rsidRPr="00395521" w:rsidRDefault="0035688A" w:rsidP="00B97A8A">
            <w:pPr>
              <w:pStyle w:val="Tableaucorps"/>
              <w:rPr>
                <w:lang w:val="sr-Cyrl-RS"/>
              </w:rPr>
            </w:pPr>
            <w:r>
              <w:rPr>
                <w:lang w:val="sr-Cyrl-RS"/>
              </w:rPr>
              <w:t>Узгон темељне плоче</w:t>
            </w:r>
          </w:p>
        </w:tc>
        <w:tc>
          <w:tcPr>
            <w:tcW w:w="7029" w:type="dxa"/>
            <w:tcBorders>
              <w:left w:val="single" w:sz="8" w:space="0" w:color="00A4A6" w:themeColor="accent5"/>
              <w:right w:val="single" w:sz="4" w:space="0" w:color="00A4A6" w:themeColor="accent5"/>
            </w:tcBorders>
          </w:tcPr>
          <w:p w14:paraId="6A3946A7" w14:textId="77777777" w:rsidR="0035688A" w:rsidRPr="00B41871" w:rsidRDefault="0035688A" w:rsidP="00B97A8A">
            <w:pPr>
              <w:pStyle w:val="Tableaucorps"/>
              <w:cnfStyle w:val="000000000000" w:firstRow="0" w:lastRow="0" w:firstColumn="0" w:lastColumn="0" w:oddVBand="0" w:evenVBand="0" w:oddHBand="0" w:evenHBand="0" w:firstRowFirstColumn="0" w:firstRowLastColumn="0" w:lastRowFirstColumn="0" w:lastRowLastColumn="0"/>
            </w:pPr>
            <w:r w:rsidRPr="00B41871">
              <w:t>-</w:t>
            </w:r>
          </w:p>
        </w:tc>
      </w:tr>
    </w:tbl>
    <w:p w14:paraId="022D12DE" w14:textId="6FA4F375" w:rsidR="0035688A" w:rsidRPr="00EE1B4A" w:rsidRDefault="0035688A" w:rsidP="00135E06">
      <w:pPr>
        <w:pStyle w:val="Caption"/>
      </w:pPr>
      <w:r>
        <w:t xml:space="preserve">Табела </w:t>
      </w:r>
      <w:r w:rsidR="00135E06">
        <w:rPr>
          <w:lang w:val="en-US"/>
        </w:rPr>
        <w:t>1</w:t>
      </w:r>
      <w:r w:rsidRPr="00DB13A5">
        <w:rPr>
          <w:lang w:val="fr-FR"/>
        </w:rPr>
        <w:t xml:space="preserve"> : </w:t>
      </w:r>
      <w:r>
        <w:t>Метод извођења</w:t>
      </w:r>
    </w:p>
    <w:p w14:paraId="4282FAE2" w14:textId="77777777" w:rsidR="00FB4A84" w:rsidRPr="00FB4A84" w:rsidRDefault="00FB4A84" w:rsidP="00FB4A84"/>
    <w:p w14:paraId="6EE14D44" w14:textId="4385DD19" w:rsidR="00E624C0" w:rsidRDefault="00E624C0" w:rsidP="00E624C0">
      <w:pPr>
        <w:pStyle w:val="Caption"/>
        <w:rPr>
          <w:i w:val="0"/>
          <w:iCs/>
        </w:rPr>
      </w:pPr>
      <w:r>
        <w:rPr>
          <w:i w:val="0"/>
          <w:iCs/>
          <w:lang w:val="en-US"/>
        </w:rPr>
        <w:t>M</w:t>
      </w:r>
      <w:r w:rsidRPr="00E624C0">
        <w:rPr>
          <w:i w:val="0"/>
          <w:iCs/>
        </w:rPr>
        <w:t>атеријали</w:t>
      </w:r>
      <w:r w:rsidR="00133C43">
        <w:rPr>
          <w:i w:val="0"/>
          <w:iCs/>
        </w:rPr>
        <w:t>з</w:t>
      </w:r>
      <w:r w:rsidRPr="00E624C0">
        <w:rPr>
          <w:i w:val="0"/>
          <w:iCs/>
        </w:rPr>
        <w:t>ација</w:t>
      </w:r>
      <w:r w:rsidRPr="00F96497">
        <w:rPr>
          <w:i w:val="0"/>
          <w:iCs/>
        </w:rPr>
        <w:t xml:space="preserve"> објекта:</w:t>
      </w:r>
    </w:p>
    <w:p w14:paraId="5CBF0327" w14:textId="77777777" w:rsidR="00211C41" w:rsidRPr="00503960" w:rsidRDefault="00211C41" w:rsidP="00211C41">
      <w:pPr>
        <w:pStyle w:val="Caption"/>
        <w:rPr>
          <w:rFonts w:cs="Times New Roman"/>
          <w:color w:val="000000"/>
          <w:lang w:eastAsia="en-US"/>
        </w:rPr>
      </w:pPr>
      <w:r>
        <w:rPr>
          <w:lang w:eastAsia="en-US"/>
        </w:rPr>
        <w:t>Кров</w:t>
      </w:r>
    </w:p>
    <w:p w14:paraId="26E8C796" w14:textId="77777777" w:rsidR="00211C41" w:rsidRDefault="00211C41" w:rsidP="00211C41">
      <w:pPr>
        <w:rPr>
          <w:rFonts w:cs="Times New Roman"/>
          <w:color w:val="000000"/>
          <w:szCs w:val="24"/>
          <w:lang w:val="sr-Cyrl-RS" w:eastAsia="en-US"/>
        </w:rPr>
      </w:pPr>
      <w:r>
        <w:rPr>
          <w:rFonts w:cs="Times New Roman"/>
          <w:color w:val="000000"/>
          <w:szCs w:val="24"/>
          <w:lang w:val="sr-Cyrl-RS" w:eastAsia="en-US"/>
        </w:rPr>
        <w:t>Предвиђено је неколико зелених станичних кровова.</w:t>
      </w:r>
    </w:p>
    <w:p w14:paraId="4B3D85DB" w14:textId="77777777" w:rsidR="00211C41" w:rsidRDefault="00211C41" w:rsidP="00211C41">
      <w:pPr>
        <w:rPr>
          <w:rFonts w:cs="Times New Roman"/>
          <w:color w:val="000000"/>
          <w:szCs w:val="24"/>
          <w:lang w:val="sr-Cyrl-RS" w:eastAsia="en-US"/>
        </w:rPr>
      </w:pPr>
      <w:r>
        <w:rPr>
          <w:rFonts w:cs="Times New Roman"/>
          <w:color w:val="000000"/>
          <w:szCs w:val="24"/>
          <w:lang w:val="sr-Cyrl-RS" w:eastAsia="en-US"/>
        </w:rPr>
        <w:t>Кров ће се састојати од следећих слојева:</w:t>
      </w:r>
    </w:p>
    <w:p w14:paraId="1244FD86" w14:textId="77777777" w:rsidR="00211C41" w:rsidRPr="00503960" w:rsidRDefault="00211C41" w:rsidP="00FE2E13">
      <w:pPr>
        <w:pStyle w:val="Listepucesniveau1"/>
        <w:rPr>
          <w:color w:val="ED7D31"/>
          <w:lang w:eastAsia="en-US"/>
        </w:rPr>
      </w:pPr>
      <w:r>
        <w:rPr>
          <w:lang w:val="sr-Cyrl-RS" w:eastAsia="en-US"/>
        </w:rPr>
        <w:t xml:space="preserve">термоизолације дебљине </w:t>
      </w:r>
      <w:r w:rsidRPr="006B4E94">
        <w:rPr>
          <w:lang w:eastAsia="en-US"/>
        </w:rPr>
        <w:t>250 mm</w:t>
      </w:r>
      <w:r>
        <w:rPr>
          <w:lang w:val="sr-Cyrl-RS" w:eastAsia="en-US"/>
        </w:rPr>
        <w:t xml:space="preserve"> са</w:t>
      </w:r>
      <w:r>
        <w:rPr>
          <w:lang w:val="en-GB" w:eastAsia="en-US"/>
        </w:rPr>
        <w:t xml:space="preserve"> </w:t>
      </w:r>
      <w:r>
        <w:rPr>
          <w:lang w:val="sr-Cyrl-RS" w:eastAsia="en-US"/>
        </w:rPr>
        <w:t>парном браном изнад конструкције плоче,</w:t>
      </w:r>
    </w:p>
    <w:p w14:paraId="7BBEC4C9" w14:textId="77777777" w:rsidR="00211C41" w:rsidRPr="006B4E94" w:rsidRDefault="00211C41" w:rsidP="00FE2E13">
      <w:pPr>
        <w:pStyle w:val="Listepucesniveau1"/>
        <w:rPr>
          <w:color w:val="ED7D31"/>
          <w:lang w:eastAsia="en-US"/>
        </w:rPr>
      </w:pPr>
      <w:r w:rsidRPr="006B4E94">
        <w:rPr>
          <w:lang w:eastAsia="en-US"/>
        </w:rPr>
        <w:t xml:space="preserve">PVC </w:t>
      </w:r>
      <w:r>
        <w:rPr>
          <w:lang w:val="sr-Cyrl-RS" w:eastAsia="en-US"/>
        </w:rPr>
        <w:t>фолије,</w:t>
      </w:r>
    </w:p>
    <w:p w14:paraId="60903B51" w14:textId="77777777" w:rsidR="00211C41" w:rsidRPr="00503960" w:rsidRDefault="00211C41" w:rsidP="00FE2E13">
      <w:pPr>
        <w:pStyle w:val="Listepucesniveau1"/>
        <w:rPr>
          <w:color w:val="ED7D31"/>
          <w:lang w:eastAsia="en-US"/>
        </w:rPr>
      </w:pPr>
      <w:r>
        <w:rPr>
          <w:lang w:val="sr-Cyrl-RS" w:eastAsia="en-US"/>
        </w:rPr>
        <w:t>заштитног бетонског слоја,</w:t>
      </w:r>
    </w:p>
    <w:p w14:paraId="18408CA3" w14:textId="77777777" w:rsidR="00211C41" w:rsidRPr="00503960" w:rsidRDefault="00211C41" w:rsidP="00FE2E13">
      <w:pPr>
        <w:pStyle w:val="Listepucesniveau1"/>
        <w:rPr>
          <w:color w:val="ED7D31"/>
          <w:lang w:eastAsia="en-US"/>
        </w:rPr>
      </w:pPr>
      <w:r>
        <w:rPr>
          <w:lang w:val="sr-Cyrl-RS" w:eastAsia="en-US"/>
        </w:rPr>
        <w:t>хидроизолације,</w:t>
      </w:r>
    </w:p>
    <w:p w14:paraId="7F600681" w14:textId="7FDE5326" w:rsidR="00211C41" w:rsidRPr="00503960" w:rsidRDefault="00211C41" w:rsidP="00FE2E13">
      <w:pPr>
        <w:pStyle w:val="Listepucesniveau1"/>
        <w:rPr>
          <w:color w:val="ED7D31"/>
          <w:lang w:eastAsia="en-US"/>
        </w:rPr>
      </w:pPr>
      <w:r>
        <w:rPr>
          <w:lang w:val="sr-Cyrl-RS" w:eastAsia="en-US"/>
        </w:rPr>
        <w:t xml:space="preserve">слојева </w:t>
      </w:r>
      <w:r w:rsidR="00FE2E13">
        <w:rPr>
          <w:lang w:val="sr-Cyrl-RS" w:eastAsia="en-US"/>
        </w:rPr>
        <w:t>соларног</w:t>
      </w:r>
      <w:r>
        <w:rPr>
          <w:lang w:val="sr-Cyrl-RS" w:eastAsia="en-US"/>
        </w:rPr>
        <w:t xml:space="preserve"> крова одабраних у складу са потребама </w:t>
      </w:r>
      <w:r w:rsidR="00FE2E13">
        <w:rPr>
          <w:lang w:val="sr-Cyrl-RS" w:eastAsia="en-US"/>
        </w:rPr>
        <w:t>соларних панела</w:t>
      </w:r>
      <w:r>
        <w:rPr>
          <w:lang w:val="sr-Cyrl-RS" w:eastAsia="en-US"/>
        </w:rPr>
        <w:t xml:space="preserve">. </w:t>
      </w:r>
    </w:p>
    <w:p w14:paraId="21E67308" w14:textId="77321E1C" w:rsidR="00211C41" w:rsidRDefault="00211C41" w:rsidP="00211C41">
      <w:pPr>
        <w:rPr>
          <w:rFonts w:cs="Times New Roman"/>
          <w:color w:val="000000"/>
          <w:szCs w:val="24"/>
          <w:lang w:val="sr-Cyrl-RS" w:eastAsia="en-US"/>
        </w:rPr>
      </w:pPr>
      <w:r>
        <w:rPr>
          <w:rFonts w:cs="Times New Roman"/>
          <w:color w:val="000000"/>
          <w:szCs w:val="24"/>
          <w:lang w:val="sr-Cyrl-RS" w:eastAsia="en-US"/>
        </w:rPr>
        <w:t>Један део крова предвиђен је за техничко подручје и пројектован је са гранитном керамиком изнад термо и хидроизолационих слојева.</w:t>
      </w:r>
    </w:p>
    <w:p w14:paraId="20D7D09A" w14:textId="77777777" w:rsidR="00211C41" w:rsidRDefault="00211C41" w:rsidP="00211C41">
      <w:pPr>
        <w:rPr>
          <w:rFonts w:cs="Times New Roman"/>
          <w:color w:val="000000"/>
          <w:szCs w:val="24"/>
          <w:lang w:val="sr-Cyrl-RS" w:eastAsia="en-US"/>
        </w:rPr>
      </w:pPr>
      <w:r>
        <w:rPr>
          <w:rFonts w:cs="Times New Roman"/>
          <w:color w:val="000000"/>
          <w:szCs w:val="24"/>
          <w:lang w:val="sr-Cyrl-RS" w:eastAsia="en-US"/>
        </w:rPr>
        <w:t>Део крова предвиђен</w:t>
      </w:r>
      <w:r>
        <w:rPr>
          <w:rFonts w:cs="Times New Roman"/>
          <w:color w:val="000000"/>
          <w:szCs w:val="24"/>
          <w:lang w:val="en-GB" w:eastAsia="en-US"/>
        </w:rPr>
        <w:t xml:space="preserve"> je</w:t>
      </w:r>
      <w:r>
        <w:rPr>
          <w:rFonts w:cs="Times New Roman"/>
          <w:color w:val="000000"/>
          <w:szCs w:val="24"/>
          <w:lang w:val="sr-Cyrl-RS" w:eastAsia="en-US"/>
        </w:rPr>
        <w:t xml:space="preserve"> за јавне сврхе и пројектован је са гранитном керамиком изнад термо и хидроизолационих слојева.</w:t>
      </w:r>
    </w:p>
    <w:p w14:paraId="126A5D7E" w14:textId="77777777" w:rsidR="00211C41" w:rsidRDefault="00211C41" w:rsidP="00211C41">
      <w:pPr>
        <w:rPr>
          <w:rFonts w:cs="Times New Roman"/>
          <w:color w:val="000000"/>
          <w:szCs w:val="24"/>
          <w:lang w:val="sr-Cyrl-RS" w:eastAsia="en-US"/>
        </w:rPr>
      </w:pPr>
      <w:r>
        <w:rPr>
          <w:rFonts w:cs="Times New Roman"/>
          <w:color w:val="000000"/>
          <w:szCs w:val="24"/>
          <w:lang w:val="sr-Cyrl-RS" w:eastAsia="en-US"/>
        </w:rPr>
        <w:t>Кров изнад окна лифта је непроходан, заштићен термоизолационим слојем и прекривен хидроизолационом мембраном постављеном изнад армирано бетонске плоче. Кров изнад степеница је водонепропустан.</w:t>
      </w:r>
    </w:p>
    <w:p w14:paraId="1591716F" w14:textId="77777777" w:rsidR="00211C41" w:rsidRPr="004A7838" w:rsidRDefault="00211C41" w:rsidP="00211C41">
      <w:pPr>
        <w:pStyle w:val="Caption"/>
        <w:rPr>
          <w:rFonts w:cs="Times New Roman"/>
          <w:color w:val="000000"/>
          <w:lang w:eastAsia="en-US"/>
        </w:rPr>
      </w:pPr>
      <w:r>
        <w:rPr>
          <w:lang w:eastAsia="en-US"/>
        </w:rPr>
        <w:t>Зидови</w:t>
      </w:r>
    </w:p>
    <w:p w14:paraId="07B96DD1" w14:textId="77777777" w:rsidR="00211C41" w:rsidRDefault="00211C41" w:rsidP="00211C41">
      <w:pPr>
        <w:rPr>
          <w:rFonts w:cs="Times New Roman"/>
          <w:color w:val="000000"/>
          <w:szCs w:val="24"/>
          <w:lang w:val="sr-Cyrl-RS" w:eastAsia="en-US"/>
        </w:rPr>
      </w:pPr>
      <w:r>
        <w:rPr>
          <w:rFonts w:cs="Times New Roman"/>
          <w:color w:val="000000"/>
          <w:szCs w:val="24"/>
          <w:lang w:val="sr-Cyrl-RS" w:eastAsia="en-US"/>
        </w:rPr>
        <w:lastRenderedPageBreak/>
        <w:t>Фасадни зидови на улазу у станицу у приземљу биће изграђени од стакла и челичних профила. Фасадни зидови подручја намењеног особљу и техничког подручја су зидане конструкције или бетонски зидови. На фасадама су предвиђени прозори. Застакљени делови пројектовани су са могућношћу отварања како би се обезбедила природна вентилација.</w:t>
      </w:r>
    </w:p>
    <w:p w14:paraId="6FB6B122" w14:textId="77777777" w:rsidR="00211C41" w:rsidRPr="001A2808" w:rsidRDefault="00211C41" w:rsidP="00211C41">
      <w:pPr>
        <w:rPr>
          <w:rFonts w:cs="Times New Roman"/>
          <w:color w:val="000000"/>
          <w:szCs w:val="24"/>
          <w:lang w:val="en-GB" w:eastAsia="en-US"/>
        </w:rPr>
      </w:pPr>
      <w:r>
        <w:rPr>
          <w:rFonts w:cs="Times New Roman"/>
          <w:color w:val="000000"/>
          <w:szCs w:val="24"/>
          <w:lang w:val="sr-Cyrl-RS" w:eastAsia="en-US"/>
        </w:rPr>
        <w:t>Унутрашњи зидови пројектовани су као као зидане конструкције или као зидови од гипсаних плоча у зависности од функционалних потреба и потреба безбедности и заштите. Завршна обрада (у зависности од положаја зида) обухвата фарбање зидова, постављање плочица и облагање зидова у складу с</w:t>
      </w:r>
      <w:r>
        <w:rPr>
          <w:rFonts w:cs="Times New Roman"/>
          <w:color w:val="000000"/>
          <w:szCs w:val="24"/>
          <w:lang w:eastAsia="en-US"/>
        </w:rPr>
        <w:t>a</w:t>
      </w:r>
      <w:r>
        <w:rPr>
          <w:rFonts w:cs="Times New Roman"/>
          <w:color w:val="000000"/>
          <w:szCs w:val="24"/>
          <w:lang w:val="sr-Cyrl-RS" w:eastAsia="en-US"/>
        </w:rPr>
        <w:t xml:space="preserve"> пројектом ентеријера.</w:t>
      </w:r>
    </w:p>
    <w:p w14:paraId="4EB646C2" w14:textId="77777777" w:rsidR="00211C41" w:rsidRPr="006359F8" w:rsidRDefault="00211C41" w:rsidP="00211C41">
      <w:pPr>
        <w:pStyle w:val="Caption"/>
        <w:rPr>
          <w:rFonts w:cs="Times New Roman"/>
          <w:color w:val="000000"/>
          <w:lang w:eastAsia="en-US"/>
        </w:rPr>
      </w:pPr>
      <w:r w:rsidRPr="006B4E94">
        <w:rPr>
          <w:lang w:eastAsia="en-US"/>
        </w:rPr>
        <w:t> </w:t>
      </w:r>
      <w:r>
        <w:rPr>
          <w:lang w:eastAsia="en-US"/>
        </w:rPr>
        <w:t>Врата</w:t>
      </w:r>
    </w:p>
    <w:p w14:paraId="41C55F69" w14:textId="77777777" w:rsidR="00211C41" w:rsidRDefault="00211C41" w:rsidP="00211C41">
      <w:pPr>
        <w:rPr>
          <w:rFonts w:cs="Times New Roman"/>
          <w:color w:val="000000"/>
          <w:szCs w:val="24"/>
          <w:lang w:val="sr-Cyrl-RS" w:eastAsia="en-US"/>
        </w:rPr>
      </w:pPr>
      <w:r>
        <w:rPr>
          <w:rFonts w:cs="Times New Roman"/>
          <w:color w:val="000000"/>
          <w:szCs w:val="24"/>
          <w:lang w:val="sr-Cyrl-RS" w:eastAsia="en-US"/>
        </w:rPr>
        <w:t>Отвори на улазној фасади (врата и прозори) пројектовани су као саставни делови застакљене фасаде објекта. У техничким просторијама предвиђена су метална с одговарајућим оковом и системом затварања. Врата су једнокрилна или двокрилна, а по потреби и противпожарна. Већи део врата у просторијама предвиђеним за потребе особља су дрвена, пуна или застакљена.</w:t>
      </w:r>
    </w:p>
    <w:p w14:paraId="4BEA1E4E" w14:textId="77777777" w:rsidR="00211C41" w:rsidRPr="006359F8" w:rsidRDefault="00211C41" w:rsidP="00211C41">
      <w:pPr>
        <w:pStyle w:val="Caption"/>
        <w:rPr>
          <w:rFonts w:cs="Times New Roman"/>
          <w:color w:val="000000"/>
          <w:lang w:eastAsia="en-US"/>
        </w:rPr>
      </w:pPr>
      <w:r>
        <w:rPr>
          <w:lang w:eastAsia="en-US"/>
        </w:rPr>
        <w:t>Подови</w:t>
      </w:r>
    </w:p>
    <w:p w14:paraId="6F996409" w14:textId="77777777" w:rsidR="00211C41" w:rsidRDefault="00211C41" w:rsidP="00211C41">
      <w:pPr>
        <w:rPr>
          <w:rFonts w:cs="Times New Roman"/>
          <w:color w:val="000000"/>
          <w:szCs w:val="24"/>
          <w:lang w:val="sr-Cyrl-RS" w:eastAsia="en-US"/>
        </w:rPr>
      </w:pPr>
      <w:r>
        <w:rPr>
          <w:rFonts w:cs="Times New Roman"/>
          <w:color w:val="000000"/>
          <w:szCs w:val="24"/>
          <w:lang w:val="sr-Cyrl-RS" w:eastAsia="en-US"/>
        </w:rPr>
        <w:t>Подови у станици ће пре свега бити обложени плочицама, а овај вид облоге користиће се и у санитарним просторијама у зависности од функционалних и осталих потреба. У појединим просторијама предвиђено је постављање уздигнутих или дуплих подова.</w:t>
      </w:r>
    </w:p>
    <w:p w14:paraId="6A9F94F8" w14:textId="77777777" w:rsidR="00211C41" w:rsidRDefault="00211C41" w:rsidP="00211C41">
      <w:pPr>
        <w:rPr>
          <w:rFonts w:cs="Times New Roman"/>
          <w:color w:val="000000"/>
          <w:szCs w:val="24"/>
          <w:lang w:val="sr-Cyrl-RS" w:eastAsia="en-US"/>
        </w:rPr>
      </w:pPr>
      <w:r>
        <w:rPr>
          <w:rFonts w:cs="Times New Roman"/>
          <w:color w:val="000000"/>
          <w:szCs w:val="24"/>
          <w:lang w:val="sr-Cyrl-RS" w:eastAsia="en-US"/>
        </w:rPr>
        <w:t>Сви подови на површини тла пројектовани су као противпожарни и заштићени термоизолацијом. Подови у зони перона ће бити водонепропусни. У појединим техничким просторијама није предвиђена никаква завршна обрада.</w:t>
      </w:r>
    </w:p>
    <w:p w14:paraId="0722D6EC" w14:textId="77777777" w:rsidR="00211C41" w:rsidRPr="00B65A29" w:rsidRDefault="00211C41" w:rsidP="00211C41">
      <w:pPr>
        <w:pStyle w:val="Caption"/>
        <w:rPr>
          <w:rFonts w:cs="Times New Roman"/>
          <w:color w:val="000000"/>
          <w:lang w:eastAsia="en-US"/>
        </w:rPr>
      </w:pPr>
      <w:r w:rsidRPr="006B4E94">
        <w:rPr>
          <w:lang w:eastAsia="en-US"/>
        </w:rPr>
        <w:t> </w:t>
      </w:r>
      <w:r>
        <w:rPr>
          <w:lang w:eastAsia="en-US"/>
        </w:rPr>
        <w:t>Таванице</w:t>
      </w:r>
    </w:p>
    <w:p w14:paraId="5E9BD3A1" w14:textId="57D7CCB3" w:rsidR="00211C41" w:rsidRDefault="00211C41" w:rsidP="00211C41">
      <w:pPr>
        <w:rPr>
          <w:rFonts w:cs="Times New Roman"/>
          <w:color w:val="000000"/>
          <w:szCs w:val="24"/>
          <w:lang w:val="sr-Cyrl-RS" w:eastAsia="en-US"/>
        </w:rPr>
      </w:pPr>
      <w:r>
        <w:rPr>
          <w:rFonts w:cs="Times New Roman"/>
          <w:color w:val="000000"/>
          <w:szCs w:val="24"/>
          <w:lang w:val="sr-Cyrl-RS" w:eastAsia="en-US"/>
        </w:rPr>
        <w:t>Таванице у техничком подручју станице пројектоване су као бетонске таванице премазане бојом. У јавном подручју станице претежно су предвиђене спуштене таванице с</w:t>
      </w:r>
      <w:r>
        <w:rPr>
          <w:rFonts w:cs="Times New Roman"/>
          <w:color w:val="000000"/>
          <w:szCs w:val="24"/>
          <w:lang w:eastAsia="en-US"/>
        </w:rPr>
        <w:t>a</w:t>
      </w:r>
      <w:r>
        <w:rPr>
          <w:rFonts w:cs="Times New Roman"/>
          <w:color w:val="000000"/>
          <w:szCs w:val="24"/>
          <w:lang w:val="sr-Cyrl-RS" w:eastAsia="en-US"/>
        </w:rPr>
        <w:t xml:space="preserve"> неопходним акустичким карактеристикама у складу с</w:t>
      </w:r>
      <w:r>
        <w:rPr>
          <w:rFonts w:cs="Times New Roman"/>
          <w:color w:val="000000"/>
          <w:szCs w:val="24"/>
          <w:lang w:eastAsia="en-US"/>
        </w:rPr>
        <w:t>a</w:t>
      </w:r>
      <w:r>
        <w:rPr>
          <w:rFonts w:cs="Times New Roman"/>
          <w:color w:val="000000"/>
          <w:szCs w:val="24"/>
          <w:lang w:val="sr-Cyrl-RS" w:eastAsia="en-US"/>
        </w:rPr>
        <w:t xml:space="preserve"> пројектом ентеријера. У делу станице намењеном особљу предвиђене су спуштене гипсане таванице с</w:t>
      </w:r>
      <w:r>
        <w:rPr>
          <w:rFonts w:cs="Times New Roman"/>
          <w:color w:val="000000"/>
          <w:szCs w:val="24"/>
          <w:lang w:eastAsia="en-US"/>
        </w:rPr>
        <w:t>a</w:t>
      </w:r>
      <w:r>
        <w:rPr>
          <w:rFonts w:cs="Times New Roman"/>
          <w:color w:val="000000"/>
          <w:szCs w:val="24"/>
          <w:lang w:val="sr-Cyrl-RS" w:eastAsia="en-US"/>
        </w:rPr>
        <w:t xml:space="preserve"> неопходним акустичким карактеристикама у складу с</w:t>
      </w:r>
      <w:r>
        <w:rPr>
          <w:rFonts w:cs="Times New Roman"/>
          <w:color w:val="000000"/>
          <w:szCs w:val="24"/>
          <w:lang w:eastAsia="en-US"/>
        </w:rPr>
        <w:t>a</w:t>
      </w:r>
      <w:r>
        <w:rPr>
          <w:rFonts w:cs="Times New Roman"/>
          <w:color w:val="000000"/>
          <w:szCs w:val="24"/>
          <w:lang w:val="sr-Cyrl-RS" w:eastAsia="en-US"/>
        </w:rPr>
        <w:t xml:space="preserve"> пројектом ентеријера.</w:t>
      </w:r>
    </w:p>
    <w:p w14:paraId="0CD4C37A" w14:textId="6EE0D13F" w:rsidR="00BF2499" w:rsidRDefault="00BF2499" w:rsidP="00211C41">
      <w:pPr>
        <w:rPr>
          <w:rFonts w:cs="Times New Roman"/>
          <w:color w:val="000000"/>
          <w:szCs w:val="24"/>
          <w:lang w:val="sr-Cyrl-RS" w:eastAsia="en-US"/>
        </w:rPr>
      </w:pPr>
    </w:p>
    <w:bookmarkEnd w:id="0"/>
    <w:p w14:paraId="48F06BAD" w14:textId="77777777" w:rsidR="00D02EDA" w:rsidRDefault="00D02EDA" w:rsidP="00D02EDA"/>
    <w:p w14:paraId="4A5F9CC5" w14:textId="77777777" w:rsidR="00D02EDA" w:rsidRDefault="00D02EDA" w:rsidP="00D02EDA">
      <w:pPr>
        <w:pStyle w:val="Titretableau"/>
      </w:pPr>
      <w:r>
        <w:t>Хидротехничке инсталације:</w:t>
      </w:r>
    </w:p>
    <w:p w14:paraId="510E1200" w14:textId="77777777" w:rsidR="00D02EDA" w:rsidRDefault="00D02EDA" w:rsidP="00D02EDA">
      <w:pPr>
        <w:pStyle w:val="Caption"/>
        <w:rPr>
          <w:rFonts w:cs="Times New Roman"/>
          <w:color w:val="000000"/>
          <w:lang w:eastAsia="en-US"/>
        </w:rPr>
      </w:pPr>
      <w:r>
        <w:rPr>
          <w:lang w:eastAsia="en-US"/>
        </w:rPr>
        <w:t>Увод</w:t>
      </w:r>
    </w:p>
    <w:p w14:paraId="23D55B13" w14:textId="77777777" w:rsidR="00D02EDA" w:rsidRDefault="00D02EDA" w:rsidP="00D02EDA">
      <w:pPr>
        <w:rPr>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4B13AFE8" w14:textId="77777777" w:rsidR="00D02EDA" w:rsidRDefault="00D02EDA" w:rsidP="00D02EDA">
      <w:pPr>
        <w:rPr>
          <w:lang w:val="sr-Cyrl-RS"/>
        </w:rPr>
      </w:pPr>
      <w:r>
        <w:rPr>
          <w:lang w:val="sr-Cyrl-RS"/>
        </w:rPr>
        <w:t xml:space="preserve">Национални стандарди и прописи користиће се за планирање мреже и опреме. </w:t>
      </w:r>
    </w:p>
    <w:p w14:paraId="4D504679" w14:textId="77777777" w:rsidR="00D02EDA" w:rsidRDefault="00D02EDA" w:rsidP="00D02EDA">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1BAC7F14" w14:textId="77777777" w:rsidR="00D02EDA" w:rsidRDefault="00D02EDA" w:rsidP="00D02EDA">
      <w:pPr>
        <w:pStyle w:val="Puce1"/>
        <w:numPr>
          <w:ilvl w:val="0"/>
          <w:numId w:val="0"/>
        </w:numPr>
        <w:ind w:left="360" w:hanging="360"/>
        <w:rPr>
          <w:color w:val="FF0000"/>
          <w:lang w:val="sr-Cyrl-RS"/>
        </w:rPr>
      </w:pPr>
    </w:p>
    <w:p w14:paraId="4393E40E" w14:textId="77777777" w:rsidR="00D02EDA" w:rsidRDefault="00D02EDA" w:rsidP="00D02EDA">
      <w:pPr>
        <w:rPr>
          <w:lang w:val="sr-Cyrl-RS"/>
        </w:rPr>
      </w:pPr>
      <w:r>
        <w:rPr>
          <w:lang w:val="sr-Cyrl-RS"/>
        </w:rPr>
        <w:t>У насатвку је дат опис сваког од предвиђених система (који су типизирани за објекте).</w:t>
      </w:r>
    </w:p>
    <w:p w14:paraId="1BA0B2FF" w14:textId="77777777" w:rsidR="00D02EDA" w:rsidRDefault="00D02EDA" w:rsidP="00D02EDA">
      <w:pPr>
        <w:pStyle w:val="Caption"/>
        <w:rPr>
          <w:rFonts w:cs="Times New Roman"/>
          <w:color w:val="000000"/>
          <w:lang w:eastAsia="en-US"/>
        </w:rPr>
      </w:pPr>
      <w:r>
        <w:rPr>
          <w:lang w:eastAsia="en-US"/>
        </w:rPr>
        <w:t>Водовод – прикључак са водомерним шахтом - Снабдевање санитарном водом</w:t>
      </w:r>
    </w:p>
    <w:p w14:paraId="7EFFA62B" w14:textId="77777777" w:rsidR="00D02EDA" w:rsidRDefault="00D02EDA" w:rsidP="00D02EDA">
      <w:pPr>
        <w:rPr>
          <w:lang w:val="sr-Cyrl-RS"/>
        </w:rPr>
      </w:pPr>
      <w:r>
        <w:rPr>
          <w:lang w:val="sr-Cyrl-RS"/>
        </w:rPr>
        <w:t xml:space="preserve">Снабдевање водом је предвиђено из јавне водоводне мреже, све до водомерног шахта. (прикључак минимално ДН50 мм). Станица ће бити прикљчена на главну водоводну мрежу </w:t>
      </w:r>
      <w:r>
        <w:rPr>
          <w:lang w:val="sr-Cyrl-RS"/>
        </w:rPr>
        <w:lastRenderedPageBreak/>
        <w:t>помоћу комплета за смањење/мерење притиска монтираног у техничкој просторији и биће опремљена следећом опремом:</w:t>
      </w:r>
    </w:p>
    <w:p w14:paraId="3096AF0A" w14:textId="77777777" w:rsidR="00D02EDA" w:rsidRDefault="00D02EDA" w:rsidP="00D02EDA">
      <w:pPr>
        <w:pStyle w:val="Listepucesniveau1"/>
        <w:numPr>
          <w:ilvl w:val="0"/>
          <w:numId w:val="35"/>
        </w:numPr>
        <w:rPr>
          <w:lang w:val="sr-Cyrl-RS"/>
        </w:rPr>
      </w:pPr>
      <w:r>
        <w:rPr>
          <w:lang w:val="sr-Cyrl-RS"/>
        </w:rPr>
        <w:t>Изолациони вентили</w:t>
      </w:r>
    </w:p>
    <w:p w14:paraId="1FC5F05F" w14:textId="77777777" w:rsidR="00D02EDA" w:rsidRDefault="00D02EDA" w:rsidP="00D02EDA">
      <w:pPr>
        <w:pStyle w:val="Listepucesniveau1"/>
        <w:numPr>
          <w:ilvl w:val="0"/>
          <w:numId w:val="35"/>
        </w:numPr>
        <w:rPr>
          <w:lang w:val="sr-Cyrl-RS"/>
        </w:rPr>
      </w:pPr>
      <w:r>
        <w:rPr>
          <w:lang w:val="sr-Cyrl-RS"/>
        </w:rPr>
        <w:t>1 термометар</w:t>
      </w:r>
    </w:p>
    <w:p w14:paraId="07A328E8" w14:textId="77777777" w:rsidR="00D02EDA" w:rsidRDefault="00D02EDA" w:rsidP="00D02EDA">
      <w:pPr>
        <w:pStyle w:val="Listepucesniveau1"/>
        <w:numPr>
          <w:ilvl w:val="0"/>
          <w:numId w:val="35"/>
        </w:numPr>
        <w:rPr>
          <w:lang w:val="sr-Cyrl-RS"/>
        </w:rPr>
      </w:pPr>
      <w:r>
        <w:rPr>
          <w:lang w:val="sr-Cyrl-RS"/>
        </w:rPr>
        <w:t>1 хватач нечистоће са бајпасом (</w:t>
      </w:r>
      <w:r>
        <w:rPr>
          <w:i/>
        </w:rPr>
        <w:t>by</w:t>
      </w:r>
      <w:r>
        <w:rPr>
          <w:i/>
          <w:lang w:val="sr-Cyrl-RS"/>
        </w:rPr>
        <w:t>-</w:t>
      </w:r>
      <w:r>
        <w:rPr>
          <w:i/>
        </w:rPr>
        <w:t>pass</w:t>
      </w:r>
      <w:r>
        <w:rPr>
          <w:lang w:val="sr-Cyrl-RS"/>
        </w:rPr>
        <w:t>)</w:t>
      </w:r>
    </w:p>
    <w:p w14:paraId="19650F32" w14:textId="77777777" w:rsidR="00D02EDA" w:rsidRDefault="00D02EDA" w:rsidP="00D02EDA">
      <w:pPr>
        <w:pStyle w:val="Listepucesniveau1"/>
        <w:numPr>
          <w:ilvl w:val="0"/>
          <w:numId w:val="35"/>
        </w:numPr>
        <w:rPr>
          <w:lang w:val="sr-Cyrl-RS"/>
        </w:rPr>
      </w:pPr>
      <w:r>
        <w:rPr>
          <w:lang w:val="sr-Cyrl-RS"/>
        </w:rPr>
        <w:t xml:space="preserve">1 неповратни вентил </w:t>
      </w:r>
    </w:p>
    <w:p w14:paraId="5504AC82" w14:textId="77777777" w:rsidR="00D02EDA" w:rsidRDefault="00D02EDA" w:rsidP="00D02EDA">
      <w:pPr>
        <w:pStyle w:val="Listepucesniveau1"/>
        <w:numPr>
          <w:ilvl w:val="0"/>
          <w:numId w:val="35"/>
        </w:numPr>
        <w:rPr>
          <w:lang w:val="sr-Cyrl-RS"/>
        </w:rPr>
      </w:pPr>
      <w:r>
        <w:rPr>
          <w:lang w:val="sr-Cyrl-RS"/>
        </w:rPr>
        <w:t>1 главни водомер</w:t>
      </w:r>
    </w:p>
    <w:p w14:paraId="2F5ACBAC" w14:textId="77777777" w:rsidR="00D02EDA" w:rsidRDefault="00D02EDA" w:rsidP="00D02EDA">
      <w:pPr>
        <w:pStyle w:val="Listepucesniveau1"/>
        <w:numPr>
          <w:ilvl w:val="0"/>
          <w:numId w:val="35"/>
        </w:numPr>
        <w:rPr>
          <w:lang w:val="sr-Cyrl-RS"/>
        </w:rPr>
      </w:pPr>
      <w:r>
        <w:rPr>
          <w:lang w:val="sr-Cyrl-RS"/>
        </w:rPr>
        <w:t>1 вентил за смањење притиска са манометром узводно и низводно</w:t>
      </w:r>
    </w:p>
    <w:p w14:paraId="49445429" w14:textId="77777777" w:rsidR="00D02EDA" w:rsidRDefault="00D02EDA" w:rsidP="00D02EDA">
      <w:pPr>
        <w:pStyle w:val="Listepucesniveau1"/>
        <w:numPr>
          <w:ilvl w:val="0"/>
          <w:numId w:val="35"/>
        </w:numPr>
        <w:rPr>
          <w:lang w:val="sr-Cyrl-RS"/>
        </w:rPr>
      </w:pPr>
      <w:r>
        <w:rPr>
          <w:lang w:val="sr-Cyrl-RS"/>
        </w:rPr>
        <w:t>1 уклоњива тест цев са бајпасом (</w:t>
      </w:r>
      <w:r>
        <w:rPr>
          <w:i/>
        </w:rPr>
        <w:t>by</w:t>
      </w:r>
      <w:r>
        <w:rPr>
          <w:i/>
          <w:lang w:val="sr-Cyrl-RS"/>
        </w:rPr>
        <w:t>-</w:t>
      </w:r>
      <w:r>
        <w:rPr>
          <w:i/>
        </w:rPr>
        <w:t>pass</w:t>
      </w:r>
      <w:r>
        <w:rPr>
          <w:lang w:val="sr-Cyrl-RS"/>
        </w:rPr>
        <w:t>)</w:t>
      </w:r>
    </w:p>
    <w:p w14:paraId="5D5D7818" w14:textId="77777777" w:rsidR="00D02EDA" w:rsidRDefault="00D02EDA" w:rsidP="00D02EDA">
      <w:pPr>
        <w:pStyle w:val="Listepucesniveau1"/>
        <w:numPr>
          <w:ilvl w:val="0"/>
          <w:numId w:val="35"/>
        </w:numPr>
        <w:rPr>
          <w:lang w:val="sr-Cyrl-RS"/>
        </w:rPr>
      </w:pPr>
      <w:bookmarkStart w:id="1" w:name="_Toc74564396"/>
      <w:r>
        <w:rPr>
          <w:lang w:val="sr-Cyrl-RS"/>
        </w:rPr>
        <w:t xml:space="preserve">1 испусни вентил, 1 ињекциони вентил за дезинфекцију по потреби </w:t>
      </w:r>
    </w:p>
    <w:p w14:paraId="65D50A55" w14:textId="77777777" w:rsidR="00D02EDA" w:rsidRDefault="00D02EDA" w:rsidP="00D02EDA">
      <w:pPr>
        <w:rPr>
          <w:lang w:val="sr-Cyrl-RS"/>
        </w:rPr>
      </w:pPr>
      <w:r>
        <w:rPr>
          <w:lang w:val="sr-Cyrl-RS"/>
        </w:rPr>
        <w:t xml:space="preserve">Обзиром да је објекат приземни притисак из градског водовода би требало да буде довољан и не предвиђају се помоћне пумпе за одржавање минималног притиска на точећим местима. </w:t>
      </w:r>
    </w:p>
    <w:p w14:paraId="38FA4203" w14:textId="77777777" w:rsidR="00D02EDA" w:rsidRDefault="00D02EDA" w:rsidP="00D02EDA">
      <w:pPr>
        <w:rPr>
          <w:lang w:val="sr-Cyrl-RS"/>
        </w:rPr>
      </w:pPr>
      <w:r>
        <w:rPr>
          <w:lang w:val="sr-Cyrl-RS"/>
        </w:rPr>
        <w:t xml:space="preserve">Иза комплета за мерење притиска, поставља се раздвајање дистрибутивне мреже са контролним водомерима и то за: </w:t>
      </w:r>
    </w:p>
    <w:p w14:paraId="73C32C7A" w14:textId="77777777" w:rsidR="00D02EDA" w:rsidRDefault="00D02EDA" w:rsidP="00D02EDA">
      <w:pPr>
        <w:pStyle w:val="Listepucesniveau1"/>
        <w:numPr>
          <w:ilvl w:val="0"/>
          <w:numId w:val="35"/>
        </w:numPr>
        <w:rPr>
          <w:lang w:val="sr-Cyrl-RS"/>
        </w:rPr>
      </w:pPr>
      <w:r>
        <w:rPr>
          <w:lang w:val="sr-Cyrl-RS"/>
        </w:rPr>
        <w:t>Станична санитарна вода за станичне санитарне чворове</w:t>
      </w:r>
    </w:p>
    <w:p w14:paraId="218E37C9" w14:textId="77777777" w:rsidR="00D02EDA" w:rsidRDefault="00D02EDA" w:rsidP="00D02EDA">
      <w:pPr>
        <w:pStyle w:val="Listepucesniveau1"/>
        <w:numPr>
          <w:ilvl w:val="0"/>
          <w:numId w:val="35"/>
        </w:numPr>
        <w:rPr>
          <w:lang w:val="sr-Cyrl-RS"/>
        </w:rPr>
      </w:pPr>
      <w:r>
        <w:rPr>
          <w:lang w:val="sr-Cyrl-RS"/>
        </w:rPr>
        <w:t>Техничка вода за техничку употребу</w:t>
      </w:r>
    </w:p>
    <w:p w14:paraId="67FEF069" w14:textId="77777777" w:rsidR="00D02EDA" w:rsidRDefault="00D02EDA" w:rsidP="00D02EDA">
      <w:pPr>
        <w:pStyle w:val="Listepucesniveau1"/>
        <w:numPr>
          <w:ilvl w:val="0"/>
          <w:numId w:val="35"/>
        </w:numPr>
        <w:rPr>
          <w:lang w:val="sr-Cyrl-RS"/>
        </w:rPr>
      </w:pPr>
      <w:r>
        <w:rPr>
          <w:lang w:val="sr-Cyrl-RS"/>
        </w:rPr>
        <w:t>Санитарна вода за потребе продавница</w:t>
      </w:r>
    </w:p>
    <w:p w14:paraId="3A59D68B" w14:textId="77777777" w:rsidR="00D02EDA" w:rsidRDefault="00D02EDA" w:rsidP="00D02EDA">
      <w:pPr>
        <w:rPr>
          <w:lang w:val="sr-Cyrl-RS"/>
        </w:rPr>
      </w:pPr>
      <w:r>
        <w:rPr>
          <w:lang w:val="sr-Cyrl-RS"/>
        </w:rPr>
        <w:t>Све ове посебне дистрибуције ће бити опремљене водомером, изолационим вентилима и неповратним вентилом.</w:t>
      </w:r>
    </w:p>
    <w:p w14:paraId="238869A4" w14:textId="77777777" w:rsidR="00D02EDA" w:rsidRDefault="00D02EDA" w:rsidP="00D02EDA">
      <w:pPr>
        <w:rPr>
          <w:lang w:val="sr-Cyrl-RS"/>
        </w:rPr>
      </w:pPr>
      <w:r>
        <w:rPr>
          <w:lang w:val="sr-Cyrl-RS"/>
        </w:rPr>
        <w:t>Сви водомери пројекта биће пријављени БМС-у.</w:t>
      </w:r>
    </w:p>
    <w:bookmarkEnd w:id="1"/>
    <w:p w14:paraId="43497592" w14:textId="77777777" w:rsidR="00D02EDA" w:rsidRDefault="00D02EDA" w:rsidP="00D02EDA">
      <w:pPr>
        <w:pStyle w:val="Caption"/>
        <w:rPr>
          <w:rFonts w:cs="Times New Roman"/>
          <w:color w:val="000000"/>
          <w:lang w:eastAsia="en-US"/>
        </w:rPr>
      </w:pPr>
      <w:r>
        <w:rPr>
          <w:lang w:eastAsia="en-US"/>
        </w:rPr>
        <w:t> Водовод – прикључак са водомерним шахтом - Снабдевање водом резервоара за спринклере</w:t>
      </w:r>
    </w:p>
    <w:p w14:paraId="74303655" w14:textId="77777777" w:rsidR="00D02EDA" w:rsidRDefault="00D02EDA" w:rsidP="00D02EDA">
      <w:pPr>
        <w:pStyle w:val="Puce1"/>
        <w:numPr>
          <w:ilvl w:val="0"/>
          <w:numId w:val="0"/>
        </w:numPr>
        <w:rPr>
          <w:rFonts w:ascii="Times New Roman" w:eastAsia="Times New Roman" w:hAnsi="Times New Roman"/>
          <w:color w:val="auto"/>
          <w:sz w:val="24"/>
          <w:szCs w:val="20"/>
          <w:lang w:val="sr-Cyrl-RS"/>
        </w:rPr>
      </w:pPr>
      <w:r>
        <w:rPr>
          <w:rFonts w:ascii="Times New Roman" w:eastAsia="Times New Roman" w:hAnsi="Times New Roman"/>
          <w:color w:val="auto"/>
          <w:sz w:val="24"/>
          <w:szCs w:val="20"/>
          <w:lang w:val="sr-Cyrl-RS"/>
        </w:rPr>
        <w:t>За снабдевање резервоара за спринклерски систем биће обезбеђен посебан прикључак воде из градске мреже. Према захтевима NFPA, цев мора бити довољно велика да напуни резервоар за максимално 8 сати, са минималним пречником ДН50 мм.</w:t>
      </w:r>
    </w:p>
    <w:p w14:paraId="78A141FA" w14:textId="77777777" w:rsidR="00D02EDA" w:rsidRDefault="00D02EDA" w:rsidP="00D02EDA">
      <w:pPr>
        <w:rPr>
          <w:lang w:val="sr-Cyrl-RS"/>
        </w:rPr>
      </w:pPr>
      <w:r>
        <w:rPr>
          <w:lang w:val="sr-Cyrl-RS"/>
        </w:rPr>
        <w:t>Сет за смањење/мерење притиска као и водомер ће бити монтирани у техничкој просторији и опремљен следећим:</w:t>
      </w:r>
    </w:p>
    <w:p w14:paraId="5D6D11A0" w14:textId="77777777" w:rsidR="00D02EDA" w:rsidRDefault="00D02EDA" w:rsidP="00D02EDA">
      <w:pPr>
        <w:pStyle w:val="Listepucesniveau1"/>
        <w:numPr>
          <w:ilvl w:val="0"/>
          <w:numId w:val="35"/>
        </w:numPr>
        <w:rPr>
          <w:lang w:val="sr-Cyrl-RS"/>
        </w:rPr>
      </w:pPr>
      <w:r>
        <w:rPr>
          <w:lang w:val="sr-Cyrl-RS"/>
        </w:rPr>
        <w:t>Изолациони вентили</w:t>
      </w:r>
    </w:p>
    <w:p w14:paraId="3C4A0011" w14:textId="77777777" w:rsidR="00D02EDA" w:rsidRDefault="00D02EDA" w:rsidP="00D02EDA">
      <w:pPr>
        <w:pStyle w:val="Listepucesniveau1"/>
        <w:numPr>
          <w:ilvl w:val="0"/>
          <w:numId w:val="35"/>
        </w:numPr>
        <w:rPr>
          <w:lang w:val="sr-Cyrl-RS"/>
        </w:rPr>
      </w:pPr>
      <w:r>
        <w:rPr>
          <w:lang w:val="sr-Cyrl-RS"/>
        </w:rPr>
        <w:t>1 термометар</w:t>
      </w:r>
    </w:p>
    <w:p w14:paraId="7DF156F3" w14:textId="77777777" w:rsidR="00D02EDA" w:rsidRDefault="00D02EDA" w:rsidP="00D02EDA">
      <w:pPr>
        <w:pStyle w:val="Listepucesniveau1"/>
        <w:numPr>
          <w:ilvl w:val="0"/>
          <w:numId w:val="35"/>
        </w:numPr>
        <w:rPr>
          <w:lang w:val="sr-Cyrl-RS"/>
        </w:rPr>
      </w:pPr>
      <w:r>
        <w:rPr>
          <w:lang w:val="sr-Cyrl-RS"/>
        </w:rPr>
        <w:t>1 хватач нечистоће са бајпасом (</w:t>
      </w:r>
      <w:r>
        <w:rPr>
          <w:i/>
        </w:rPr>
        <w:t>by</w:t>
      </w:r>
      <w:r>
        <w:rPr>
          <w:i/>
          <w:lang w:val="sr-Cyrl-RS"/>
        </w:rPr>
        <w:t>-</w:t>
      </w:r>
      <w:r>
        <w:rPr>
          <w:i/>
        </w:rPr>
        <w:t>pass</w:t>
      </w:r>
      <w:r>
        <w:rPr>
          <w:lang w:val="sr-Cyrl-RS"/>
        </w:rPr>
        <w:t xml:space="preserve">) </w:t>
      </w:r>
    </w:p>
    <w:p w14:paraId="2EA1B31F" w14:textId="77777777" w:rsidR="00D02EDA" w:rsidRDefault="00D02EDA" w:rsidP="00D02EDA">
      <w:pPr>
        <w:pStyle w:val="Listepucesniveau1"/>
        <w:numPr>
          <w:ilvl w:val="0"/>
          <w:numId w:val="35"/>
        </w:numPr>
        <w:rPr>
          <w:lang w:val="sr-Cyrl-RS"/>
        </w:rPr>
      </w:pPr>
      <w:r>
        <w:rPr>
          <w:lang w:val="sr-Cyrl-RS"/>
        </w:rPr>
        <w:t xml:space="preserve">1 неповратни вентил </w:t>
      </w:r>
    </w:p>
    <w:p w14:paraId="0C617612" w14:textId="77777777" w:rsidR="00D02EDA" w:rsidRDefault="00D02EDA" w:rsidP="00D02EDA">
      <w:pPr>
        <w:pStyle w:val="Listepucesniveau1"/>
        <w:numPr>
          <w:ilvl w:val="0"/>
          <w:numId w:val="35"/>
        </w:numPr>
        <w:rPr>
          <w:lang w:val="sr-Cyrl-RS"/>
        </w:rPr>
      </w:pPr>
      <w:r>
        <w:rPr>
          <w:lang w:val="sr-Cyrl-RS"/>
        </w:rPr>
        <w:t xml:space="preserve">1 водомер </w:t>
      </w:r>
    </w:p>
    <w:p w14:paraId="11FB40CC" w14:textId="77777777" w:rsidR="00D02EDA" w:rsidRDefault="00D02EDA" w:rsidP="00D02EDA">
      <w:pPr>
        <w:pStyle w:val="Listepucesniveau1"/>
        <w:numPr>
          <w:ilvl w:val="0"/>
          <w:numId w:val="35"/>
        </w:numPr>
        <w:rPr>
          <w:lang w:val="sr-Cyrl-RS"/>
        </w:rPr>
      </w:pPr>
      <w:r>
        <w:rPr>
          <w:lang w:val="sr-Cyrl-RS"/>
        </w:rPr>
        <w:t>1 вентил за смањење притиска са манометром узводно и низводно</w:t>
      </w:r>
    </w:p>
    <w:p w14:paraId="6EF184AF" w14:textId="77777777" w:rsidR="00D02EDA" w:rsidRDefault="00D02EDA" w:rsidP="00D02EDA">
      <w:pPr>
        <w:pStyle w:val="Listepucesniveau1"/>
        <w:numPr>
          <w:ilvl w:val="0"/>
          <w:numId w:val="35"/>
        </w:numPr>
        <w:rPr>
          <w:lang w:val="sr-Cyrl-RS"/>
        </w:rPr>
      </w:pPr>
      <w:r>
        <w:rPr>
          <w:lang w:val="sr-Cyrl-RS"/>
        </w:rPr>
        <w:t xml:space="preserve">1 одводна славина, 1 ињекциони вентил за дезинфекцију по потреби </w:t>
      </w:r>
    </w:p>
    <w:p w14:paraId="427C1EB7" w14:textId="77777777" w:rsidR="00D02EDA" w:rsidRDefault="00D02EDA" w:rsidP="00D02EDA">
      <w:pPr>
        <w:pStyle w:val="Listepucesniveau1"/>
        <w:numPr>
          <w:ilvl w:val="0"/>
          <w:numId w:val="35"/>
        </w:numPr>
        <w:rPr>
          <w:lang w:val="sr-Cyrl-RS"/>
        </w:rPr>
      </w:pPr>
      <w:r>
        <w:rPr>
          <w:lang w:val="sr-Cyrl-RS"/>
        </w:rPr>
        <w:t xml:space="preserve">На следећој слици је дат шематски приказ водомерне шахте. </w:t>
      </w:r>
    </w:p>
    <w:p w14:paraId="2EB3371C" w14:textId="77777777" w:rsidR="00D02EDA" w:rsidRDefault="00D02EDA" w:rsidP="00D02EDA">
      <w:pPr>
        <w:pStyle w:val="Listepucesniveau1"/>
        <w:numPr>
          <w:ilvl w:val="0"/>
          <w:numId w:val="0"/>
        </w:numPr>
        <w:ind w:left="536" w:hanging="360"/>
        <w:rPr>
          <w:lang w:val="sr-Cyrl-RS"/>
        </w:rPr>
      </w:pPr>
    </w:p>
    <w:p w14:paraId="2C5604D7" w14:textId="0EC4C274" w:rsidR="00D02EDA" w:rsidRDefault="00D02EDA" w:rsidP="00D02EDA">
      <w:pPr>
        <w:pStyle w:val="Listepucesniveau1"/>
        <w:numPr>
          <w:ilvl w:val="0"/>
          <w:numId w:val="0"/>
        </w:numPr>
        <w:ind w:left="536" w:hanging="360"/>
        <w:rPr>
          <w:lang w:val="sr-Cyrl-RS"/>
        </w:rPr>
      </w:pPr>
      <w:r>
        <w:rPr>
          <w:noProof/>
          <w:color w:val="FF0000"/>
          <w:lang w:eastAsia="en-US"/>
        </w:rPr>
        <w:lastRenderedPageBreak/>
        <w:drawing>
          <wp:inline distT="0" distB="0" distL="0" distR="0" wp14:anchorId="01EB3543" wp14:editId="1F8364F5">
            <wp:extent cx="5753100" cy="41243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3100" cy="4124325"/>
                    </a:xfrm>
                    <a:prstGeom prst="rect">
                      <a:avLst/>
                    </a:prstGeom>
                    <a:noFill/>
                    <a:ln>
                      <a:noFill/>
                    </a:ln>
                  </pic:spPr>
                </pic:pic>
              </a:graphicData>
            </a:graphic>
          </wp:inline>
        </w:drawing>
      </w:r>
    </w:p>
    <w:p w14:paraId="7B047382" w14:textId="77777777" w:rsidR="00D02EDA" w:rsidRDefault="00D02EDA" w:rsidP="00D02EDA">
      <w:pPr>
        <w:pStyle w:val="Caption"/>
      </w:pPr>
      <w:r>
        <w:t>Прилог 2: Шематски приказ водомерне шахте</w:t>
      </w:r>
    </w:p>
    <w:p w14:paraId="74D04666" w14:textId="77777777" w:rsidR="00D02EDA" w:rsidRDefault="00D02EDA" w:rsidP="00D02EDA">
      <w:pPr>
        <w:pStyle w:val="Caption"/>
        <w:rPr>
          <w:rFonts w:cs="Times New Roman"/>
          <w:color w:val="000000"/>
          <w:lang w:eastAsia="en-US"/>
        </w:rPr>
      </w:pPr>
      <w:r>
        <w:rPr>
          <w:lang w:eastAsia="en-US"/>
        </w:rPr>
        <w:t>Водовод – Снабдевање хладном водом</w:t>
      </w:r>
    </w:p>
    <w:p w14:paraId="7529A0C7" w14:textId="77777777" w:rsidR="00D02EDA" w:rsidRDefault="00D02EDA" w:rsidP="00D02EDA">
      <w:pPr>
        <w:rPr>
          <w:lang w:val="sr-Cyrl-RS"/>
        </w:rPr>
      </w:pPr>
      <w:r>
        <w:rPr>
          <w:lang w:val="sr-Cyrl-RS"/>
        </w:rPr>
        <w:t>Снабедавање хладном водом ће се одвијати кроз ходнике у спуштеним плафонима или у техничким областима, све до санитарних чворова и санитарне опреме. Све успонске цеви ће бити опремљене: изолационим вентилима и одводним вентилима на дну цеви, изолационим вентилом и неповратним вентилом по потреби.</w:t>
      </w:r>
    </w:p>
    <w:p w14:paraId="5909D785" w14:textId="77777777" w:rsidR="00D02EDA" w:rsidRDefault="00D02EDA" w:rsidP="00D02EDA">
      <w:pPr>
        <w:pStyle w:val="Caption"/>
        <w:rPr>
          <w:rFonts w:cs="Times New Roman"/>
          <w:color w:val="000000"/>
          <w:lang w:eastAsia="en-US"/>
        </w:rPr>
      </w:pPr>
      <w:r>
        <w:rPr>
          <w:lang w:eastAsia="en-US"/>
        </w:rPr>
        <w:t> Водовод – Посебна опрема</w:t>
      </w:r>
    </w:p>
    <w:p w14:paraId="699DF270" w14:textId="77777777" w:rsidR="00D02EDA" w:rsidRDefault="00D02EDA" w:rsidP="00D02EDA">
      <w:pPr>
        <w:rPr>
          <w:lang w:val="sr-Cyrl-RS"/>
        </w:rPr>
      </w:pPr>
      <w:r>
        <w:rPr>
          <w:lang w:val="sr-Cyrl-RS"/>
        </w:rPr>
        <w:t>Следеће просторије ће бити опремљене славином за црево ДН20 мм ради одржавања, која се снабдева техничком водом:</w:t>
      </w:r>
    </w:p>
    <w:p w14:paraId="6B6AACD1" w14:textId="77777777" w:rsidR="00D02EDA" w:rsidRDefault="00D02EDA" w:rsidP="00D02EDA">
      <w:pPr>
        <w:pStyle w:val="Listepucesniveau1"/>
        <w:numPr>
          <w:ilvl w:val="0"/>
          <w:numId w:val="35"/>
        </w:numPr>
        <w:rPr>
          <w:lang w:val="sr-Cyrl-RS"/>
        </w:rPr>
      </w:pPr>
      <w:r>
        <w:rPr>
          <w:lang w:val="sr-Cyrl-RS"/>
        </w:rPr>
        <w:t>Техничка просторија за ГХВК – Грејање, хлађење, вентилација и климатизација (</w:t>
      </w:r>
      <w:r>
        <w:rPr>
          <w:i/>
          <w:lang w:val="sr-Cyrl-RS"/>
        </w:rPr>
        <w:t>HVAC - Heating, Cooling, Ventilation and Air Conditioning</w:t>
      </w:r>
      <w:r>
        <w:rPr>
          <w:lang w:val="sr-Cyrl-RS"/>
        </w:rPr>
        <w:t xml:space="preserve">) </w:t>
      </w:r>
    </w:p>
    <w:p w14:paraId="7674D0F9" w14:textId="77777777" w:rsidR="00D02EDA" w:rsidRDefault="00D02EDA" w:rsidP="00D02EDA">
      <w:pPr>
        <w:pStyle w:val="Listepucesniveau1"/>
        <w:numPr>
          <w:ilvl w:val="0"/>
          <w:numId w:val="35"/>
        </w:numPr>
        <w:rPr>
          <w:lang w:val="sr-Cyrl-RS"/>
        </w:rPr>
      </w:pPr>
      <w:r>
        <w:rPr>
          <w:lang w:val="sr-Cyrl-RS"/>
        </w:rPr>
        <w:t>Техничка просторија за водовод и систем спринклера</w:t>
      </w:r>
    </w:p>
    <w:p w14:paraId="7A81D4D1" w14:textId="77777777" w:rsidR="00D02EDA" w:rsidRDefault="00D02EDA" w:rsidP="00D02EDA">
      <w:pPr>
        <w:pStyle w:val="Listepucesniveau1"/>
        <w:numPr>
          <w:ilvl w:val="0"/>
          <w:numId w:val="35"/>
        </w:numPr>
        <w:rPr>
          <w:lang w:val="sr-Cyrl-RS"/>
        </w:rPr>
      </w:pPr>
      <w:r>
        <w:rPr>
          <w:lang w:val="sr-Cyrl-RS"/>
        </w:rPr>
        <w:t>Соба за отпад</w:t>
      </w:r>
    </w:p>
    <w:p w14:paraId="61CE5993" w14:textId="77777777" w:rsidR="00D02EDA" w:rsidRDefault="00D02EDA" w:rsidP="00D02EDA">
      <w:pPr>
        <w:rPr>
          <w:lang w:val="sr-Cyrl-RS"/>
        </w:rPr>
      </w:pPr>
      <w:r>
        <w:rPr>
          <w:lang w:val="sr-Cyrl-RS"/>
        </w:rPr>
        <w:t>Просторије за грејање, хлађење, вентилацију и климатизацију ће такође бити снабдевене водом за техничке потребе, опремљене вентилом за спречавање повратног тока и изолационим вентилом.</w:t>
      </w:r>
    </w:p>
    <w:p w14:paraId="444F3BC9" w14:textId="77777777" w:rsidR="00D02EDA" w:rsidRDefault="00D02EDA" w:rsidP="00D02EDA">
      <w:pPr>
        <w:rPr>
          <w:szCs w:val="22"/>
          <w:lang w:val="sr-Cyrl-RS"/>
        </w:rPr>
      </w:pPr>
      <w:r>
        <w:rPr>
          <w:rStyle w:val="jlqj4b"/>
          <w:lang w:val="sr-Cyrl-RS"/>
        </w:rPr>
        <w:t>За потребе чишћења и одржавања: сваки перон ће бити опремљен са најмање једном славином за црево (ДН20мм), која се напаја из дистрибуције техничке воде.</w:t>
      </w:r>
      <w:r>
        <w:rPr>
          <w:rStyle w:val="viiyi"/>
          <w:lang w:val="sr-Cyrl-RS"/>
        </w:rPr>
        <w:t xml:space="preserve"> </w:t>
      </w:r>
      <w:r>
        <w:rPr>
          <w:rStyle w:val="jlqj4b"/>
          <w:lang w:val="sr-Cyrl-RS"/>
        </w:rPr>
        <w:t>Славина за црево ће бити опремљена металном заштитом од удара.</w:t>
      </w:r>
      <w:r>
        <w:rPr>
          <w:rStyle w:val="viiyi"/>
          <w:lang w:val="sr-Cyrl-RS"/>
        </w:rPr>
        <w:t xml:space="preserve"> </w:t>
      </w:r>
      <w:r>
        <w:rPr>
          <w:rStyle w:val="jlqj4b"/>
          <w:lang w:val="sr-Cyrl-RS"/>
        </w:rPr>
        <w:t>Уградња славине за црево мора бити најмање 80 цм изнад пода.</w:t>
      </w:r>
    </w:p>
    <w:p w14:paraId="2EB570A0" w14:textId="6909B5FF" w:rsidR="00D02EDA" w:rsidRDefault="00D02EDA" w:rsidP="00D02EDA">
      <w:pPr>
        <w:rPr>
          <w:lang w:val="sr-Cyrl-RS"/>
        </w:rPr>
      </w:pPr>
      <w:r>
        <w:rPr>
          <w:lang w:val="sr-Cyrl-RS"/>
        </w:rPr>
        <w:t>Продавнице ће бити опремљене са цеви најмањег пречника ДН25 мм за прикључкак за воду, са контролним водомером и изолационим вентилом.</w:t>
      </w:r>
    </w:p>
    <w:p w14:paraId="3497E46F" w14:textId="77777777" w:rsidR="00D02EDA" w:rsidRDefault="00D02EDA" w:rsidP="00D02EDA">
      <w:pPr>
        <w:rPr>
          <w:lang w:val="sr-Cyrl-RS"/>
        </w:rPr>
      </w:pPr>
    </w:p>
    <w:p w14:paraId="01AE8577" w14:textId="77777777" w:rsidR="00D02EDA" w:rsidRDefault="00D02EDA" w:rsidP="00D02EDA">
      <w:pPr>
        <w:pStyle w:val="Caption"/>
      </w:pPr>
      <w:r>
        <w:lastRenderedPageBreak/>
        <w:t>Снабдевање топлом водом - Производња топле воде</w:t>
      </w:r>
    </w:p>
    <w:p w14:paraId="1F42E9D1" w14:textId="77777777" w:rsidR="00D02EDA" w:rsidRDefault="00D02EDA" w:rsidP="00D02EDA">
      <w:pPr>
        <w:rPr>
          <w:lang w:val="sr-Cyrl-RS"/>
        </w:rPr>
      </w:pPr>
      <w:r>
        <w:rPr>
          <w:rStyle w:val="jlqj4b"/>
          <w:lang w:val="sr-Cyrl-RS"/>
        </w:rPr>
        <w:t>За санитарне чворове у тоалету биће обезбеђена топла вода.</w:t>
      </w:r>
    </w:p>
    <w:p w14:paraId="6510CA9F" w14:textId="77777777" w:rsidR="00D02EDA" w:rsidRDefault="00D02EDA" w:rsidP="00D02EDA">
      <w:pPr>
        <w:rPr>
          <w:rStyle w:val="jlqj4b"/>
        </w:rPr>
      </w:pPr>
      <w:r>
        <w:rPr>
          <w:rStyle w:val="jlqj4b"/>
          <w:lang w:val="sr-Cyrl-RS"/>
        </w:rPr>
        <w:t xml:space="preserve">Напомена за продавнице: у случају потребе за топлом водом, индивидуалне бојлере ће обезбедити власник продавнице. </w:t>
      </w:r>
    </w:p>
    <w:p w14:paraId="503A227B" w14:textId="77777777" w:rsidR="00D02EDA" w:rsidRDefault="00D02EDA" w:rsidP="00D02EDA">
      <w:r>
        <w:rPr>
          <w:rStyle w:val="jlqj4b"/>
          <w:lang w:val="sr-Cyrl-RS"/>
        </w:rPr>
        <w:t>Производња топле воде ће бити локалног типа, а обављаће се електричним бојлерима.</w:t>
      </w:r>
    </w:p>
    <w:p w14:paraId="6149B806" w14:textId="77777777" w:rsidR="00D02EDA" w:rsidRDefault="00D02EDA" w:rsidP="00D02EDA">
      <w:pPr>
        <w:pStyle w:val="Caption"/>
      </w:pPr>
      <w:r>
        <w:t>Санитарни чворови</w:t>
      </w:r>
    </w:p>
    <w:p w14:paraId="6425BB3C" w14:textId="77777777" w:rsidR="00D02EDA" w:rsidRDefault="00D02EDA" w:rsidP="00D02EDA">
      <w:pPr>
        <w:rPr>
          <w:lang w:val="sr-Cyrl-RS"/>
        </w:rPr>
      </w:pPr>
      <w:r>
        <w:rPr>
          <w:rStyle w:val="jlqj4b"/>
          <w:lang w:val="sr-Cyrl-RS"/>
        </w:rPr>
        <w:t>Сви санитарни чворови ће бити одабрани у складу са важећим стандардима.</w:t>
      </w:r>
      <w:r>
        <w:rPr>
          <w:rStyle w:val="viiyi"/>
          <w:lang w:val="sr-Cyrl-RS"/>
        </w:rPr>
        <w:t xml:space="preserve"> </w:t>
      </w:r>
      <w:r>
        <w:rPr>
          <w:rStyle w:val="jlqj4b"/>
          <w:lang w:val="sr-Cyrl-RS"/>
        </w:rPr>
        <w:t>Сва опрема ће бити у стилу стакластог порцелана, са полираним хромираним славинама.</w:t>
      </w:r>
      <w:r>
        <w:rPr>
          <w:rStyle w:val="viiyi"/>
          <w:lang w:val="sr-Cyrl-RS"/>
        </w:rPr>
        <w:t xml:space="preserve"> </w:t>
      </w:r>
      <w:r>
        <w:rPr>
          <w:rStyle w:val="jlqj4b"/>
          <w:lang w:val="sr-Cyrl-RS"/>
        </w:rPr>
        <w:t>Боја и тип ће бити одобрени од стране архитекте.</w:t>
      </w:r>
    </w:p>
    <w:p w14:paraId="168CCCB5" w14:textId="77777777" w:rsidR="00D02EDA" w:rsidRDefault="00D02EDA" w:rsidP="00D02EDA">
      <w:pPr>
        <w:pStyle w:val="Caption"/>
      </w:pPr>
      <w:r>
        <w:t>Канализација - Отпадне воде – опис</w:t>
      </w:r>
    </w:p>
    <w:p w14:paraId="3296026A" w14:textId="77777777" w:rsidR="00D02EDA" w:rsidRDefault="00D02EDA" w:rsidP="00D02EDA">
      <w:pPr>
        <w:rPr>
          <w:rStyle w:val="jlqj4b"/>
          <w:lang w:val="sr-Cyrl-RS"/>
        </w:rPr>
      </w:pPr>
      <w:r>
        <w:rPr>
          <w:rStyle w:val="jlqj4b"/>
          <w:lang w:val="sr-Cyrl-RS"/>
        </w:rPr>
        <w:t>Све отпадне воде из санитарних чворова (тоалети/продавнице) и подних одвода ће се сакупљати путем мреже за отпадне воде.</w:t>
      </w:r>
      <w:r>
        <w:rPr>
          <w:rStyle w:val="viiyi"/>
          <w:lang w:val="sr-Cyrl-RS"/>
        </w:rPr>
        <w:t xml:space="preserve"> </w:t>
      </w:r>
      <w:r>
        <w:rPr>
          <w:rStyle w:val="jlqj4b"/>
          <w:lang w:val="sr-Cyrl-RS"/>
        </w:rPr>
        <w:t xml:space="preserve">Систем ће такође сакупљати кондензат из опреме за </w:t>
      </w:r>
      <w:r>
        <w:rPr>
          <w:lang w:val="sr-Cyrl-RS"/>
        </w:rPr>
        <w:t>грејање, хлађење, вентилацију и климатизацију</w:t>
      </w:r>
      <w:r>
        <w:rPr>
          <w:rStyle w:val="jlqj4b"/>
          <w:lang w:val="sr-Cyrl-RS"/>
        </w:rPr>
        <w:t>.</w:t>
      </w:r>
    </w:p>
    <w:p w14:paraId="3FE75B00" w14:textId="77777777" w:rsidR="00D02EDA" w:rsidRDefault="00D02EDA" w:rsidP="00D02EDA">
      <w:r>
        <w:rPr>
          <w:rStyle w:val="jlqj4b"/>
          <w:lang w:val="sr-Cyrl-RS"/>
        </w:rPr>
        <w:t>Систем који се користи је одвојени систем: одвојен</w:t>
      </w:r>
      <w:r>
        <w:rPr>
          <w:rStyle w:val="jlqj4b"/>
        </w:rPr>
        <w:t>e</w:t>
      </w:r>
      <w:r>
        <w:rPr>
          <w:rStyle w:val="jlqj4b"/>
          <w:lang w:val="sr-Cyrl-RS"/>
        </w:rPr>
        <w:t xml:space="preserve"> одводне цеви отпадних вода из тоалета и осталих отпадних вода;</w:t>
      </w:r>
      <w:r>
        <w:rPr>
          <w:rStyle w:val="viiyi"/>
          <w:lang w:val="sr-Cyrl-RS"/>
        </w:rPr>
        <w:t xml:space="preserve"> </w:t>
      </w:r>
      <w:r>
        <w:rPr>
          <w:rStyle w:val="jlqj4b"/>
          <w:lang w:val="sr-Cyrl-RS"/>
        </w:rPr>
        <w:t>веза је дозвољена испод нивоа последњег прикључка.</w:t>
      </w:r>
      <w:r>
        <w:rPr>
          <w:rStyle w:val="viiyi"/>
          <w:lang w:val="sr-Cyrl-RS"/>
        </w:rPr>
        <w:t xml:space="preserve"> </w:t>
      </w:r>
    </w:p>
    <w:p w14:paraId="299AD536" w14:textId="77777777" w:rsidR="00D02EDA" w:rsidRDefault="00D02EDA" w:rsidP="00D02EDA">
      <w:pPr>
        <w:rPr>
          <w:lang w:val="sr-Cyrl-RS"/>
        </w:rPr>
      </w:pPr>
      <w:r>
        <w:rPr>
          <w:lang w:val="sr-Cyrl-RS"/>
        </w:rPr>
        <w:t xml:space="preserve">Колико год је могуће, отпадне воде ће гравитационо тећи према јавним мрежама. Мреже које се не могу испразнити гравитацијом ће бити испуштене у црпну станицу која се налази у Просторији за канализацију. </w:t>
      </w:r>
    </w:p>
    <w:p w14:paraId="33F233A9" w14:textId="77777777" w:rsidR="00D02EDA" w:rsidRDefault="00D02EDA" w:rsidP="00D02EDA">
      <w:pPr>
        <w:pStyle w:val="Caption"/>
        <w:rPr>
          <w:highlight w:val="yellow"/>
        </w:rPr>
      </w:pPr>
      <w:r>
        <w:t>Канализација - Отпадне воде – Вентилационе цеви</w:t>
      </w:r>
    </w:p>
    <w:p w14:paraId="6DB4B954" w14:textId="77777777" w:rsidR="00D02EDA" w:rsidRDefault="00D02EDA" w:rsidP="00D02EDA">
      <w:pPr>
        <w:rPr>
          <w:lang w:val="sr-Cyrl-RS"/>
        </w:rPr>
      </w:pPr>
      <w:r>
        <w:rPr>
          <w:lang w:val="sr-Cyrl-RS"/>
        </w:rPr>
        <w:t>Свака цев ће имати систем вентилације на нивоу крова, уз помоћ цеви за вентилацију истог пречника. Отвори за вентилационе цеви на нивоу крова налазиће се у недоступним подручјима и никада у близини усисника ваздуха за грејање, хлађење, климатизацију и вентилацију.</w:t>
      </w:r>
    </w:p>
    <w:p w14:paraId="4936AAAD" w14:textId="77777777" w:rsidR="00D02EDA" w:rsidRDefault="00D02EDA" w:rsidP="00D02EDA">
      <w:pPr>
        <w:pStyle w:val="Caption"/>
        <w:rPr>
          <w:highlight w:val="yellow"/>
        </w:rPr>
      </w:pPr>
      <w:r>
        <w:t>Канализација - Отпадне воде – Посебна опрема</w:t>
      </w:r>
    </w:p>
    <w:p w14:paraId="513E7CB3" w14:textId="77777777" w:rsidR="00D02EDA" w:rsidRDefault="00D02EDA" w:rsidP="00D02EDA">
      <w:pPr>
        <w:rPr>
          <w:lang w:val="sr-Cyrl-RS"/>
        </w:rPr>
      </w:pPr>
      <w:r>
        <w:rPr>
          <w:lang w:val="sr-Cyrl-RS"/>
        </w:rPr>
        <w:t>Сви тоалети ће бити опремљени подним одводом. Подни одвод ће бити минимално ДН</w:t>
      </w:r>
      <w:r>
        <w:rPr>
          <w:lang w:val="sr-Latn-RS"/>
        </w:rPr>
        <w:t xml:space="preserve">110 ( </w:t>
      </w:r>
      <w:r>
        <w:rPr>
          <w:lang w:val="sr-Cyrl-RS"/>
        </w:rPr>
        <w:t xml:space="preserve">светли отвор </w:t>
      </w:r>
      <w:r>
        <w:rPr>
          <w:rFonts w:cstheme="minorHAnsi"/>
          <w:lang w:val="sr-Cyrl-RS"/>
        </w:rPr>
        <w:t>Ø</w:t>
      </w:r>
      <w:r>
        <w:rPr>
          <w:lang w:val="sr-Cyrl-RS"/>
        </w:rPr>
        <w:t>100 мм) величине, са оквиром од нерђајућег челика и решетком.</w:t>
      </w:r>
    </w:p>
    <w:p w14:paraId="6542AE4D" w14:textId="77777777" w:rsidR="00D02EDA" w:rsidRDefault="00D02EDA" w:rsidP="00D02EDA">
      <w:pPr>
        <w:rPr>
          <w:lang w:val="sr-Cyrl-RS"/>
        </w:rPr>
      </w:pPr>
      <w:r>
        <w:rPr>
          <w:rStyle w:val="jlqj4b"/>
          <w:lang w:val="sr-Cyrl-RS"/>
        </w:rPr>
        <w:t>За продавнице је предвиђено одвођење канализације посебно из тоалета са најмање једном вертикалом ДН110 мм и посебно за остале отпадне воде најмање једном вертикалом  ДН1</w:t>
      </w:r>
      <w:r>
        <w:rPr>
          <w:rStyle w:val="jlqj4b"/>
          <w:lang w:val="sr-Latn-RS"/>
        </w:rPr>
        <w:t>1</w:t>
      </w:r>
      <w:r>
        <w:rPr>
          <w:rStyle w:val="jlqj4b"/>
          <w:lang w:val="sr-Cyrl-RS"/>
        </w:rPr>
        <w:t>0 мм обе са вентилационим цевима.</w:t>
      </w:r>
    </w:p>
    <w:p w14:paraId="4A25A08E" w14:textId="77777777" w:rsidR="00D02EDA" w:rsidRDefault="00D02EDA" w:rsidP="00D02EDA">
      <w:pPr>
        <w:rPr>
          <w:lang w:val="sr-Cyrl-RS"/>
        </w:rPr>
      </w:pPr>
      <w:r>
        <w:rPr>
          <w:lang w:val="sr-Cyrl-RS"/>
        </w:rPr>
        <w:t xml:space="preserve">Водоводне техничке просторије, техничке просторије за грејање, хлађење, климатизацију и вентилацију, и просторија за смеће биће опремљене подним одводом. Подни сливници ће бити минималне величине </w:t>
      </w:r>
      <w:r>
        <w:rPr>
          <w:rFonts w:cs="Times New Roman"/>
          <w:lang w:val="sr-Cyrl-RS"/>
        </w:rPr>
        <w:t>Ø</w:t>
      </w:r>
      <w:r>
        <w:rPr>
          <w:lang w:val="sr-Cyrl-RS"/>
        </w:rPr>
        <w:t xml:space="preserve">200 мм, ливени у гвожђу са улошком за спречавање непријатних мириса и поврата воде од минимално </w:t>
      </w:r>
      <w:r>
        <w:rPr>
          <w:rFonts w:cs="Times New Roman"/>
          <w:lang w:val="sr-Cyrl-RS"/>
        </w:rPr>
        <w:t>Ø</w:t>
      </w:r>
      <w:r>
        <w:rPr>
          <w:lang w:val="sr-Cyrl-RS"/>
        </w:rPr>
        <w:t>50 мм.</w:t>
      </w:r>
    </w:p>
    <w:p w14:paraId="208D4699" w14:textId="77777777" w:rsidR="00D02EDA" w:rsidRDefault="00D02EDA" w:rsidP="00D02EDA">
      <w:pPr>
        <w:rPr>
          <w:lang w:val="sr-Cyrl-RS"/>
        </w:rPr>
      </w:pPr>
      <w:r>
        <w:rPr>
          <w:lang w:val="sr-Cyrl-RS"/>
        </w:rPr>
        <w:t xml:space="preserve">За потребе чишћења и одржавања, сваки перон ће бити опремљен најмање једним подним сливником. Подни сливници ће бити ливени од гвожђа са улошком од најмање </w:t>
      </w:r>
      <w:r>
        <w:rPr>
          <w:rFonts w:cs="Times New Roman"/>
          <w:lang w:val="sr-Cyrl-RS"/>
        </w:rPr>
        <w:t>Ø</w:t>
      </w:r>
      <w:r>
        <w:rPr>
          <w:lang w:val="sr-Cyrl-RS"/>
        </w:rPr>
        <w:t>50 мм и отпустом од ДН110 мм.</w:t>
      </w:r>
    </w:p>
    <w:p w14:paraId="66DA1B58" w14:textId="77777777" w:rsidR="00D02EDA" w:rsidRDefault="00D02EDA" w:rsidP="00D02EDA">
      <w:pPr>
        <w:pStyle w:val="Caption"/>
      </w:pPr>
      <w:r>
        <w:t>Кишна канализација – опис</w:t>
      </w:r>
    </w:p>
    <w:p w14:paraId="5857EEE9" w14:textId="77777777" w:rsidR="00D02EDA" w:rsidRDefault="00D02EDA" w:rsidP="00D02EDA">
      <w:pPr>
        <w:rPr>
          <w:lang w:val="sr-Cyrl-RS"/>
        </w:rPr>
      </w:pPr>
      <w:r>
        <w:rPr>
          <w:lang w:val="sr-Cyrl-RS"/>
        </w:rPr>
        <w:t>Воду са кровова, тераса, улаза/излаза ваздуха за систем грејања, хлађења, климатизације и вентилације 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407548B8" w14:textId="77777777" w:rsidR="00D02EDA" w:rsidRDefault="00D02EDA" w:rsidP="00D02EDA">
      <w:pPr>
        <w:rPr>
          <w:lang w:val="sr-Cyrl-RS"/>
        </w:rPr>
      </w:pPr>
      <w:r>
        <w:rPr>
          <w:lang w:val="sr-Cyrl-RS"/>
        </w:rPr>
        <w:lastRenderedPageBreak/>
        <w:t>Мреже које се не могу испразнити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6E73A025" w14:textId="77777777" w:rsidR="00D02EDA" w:rsidRDefault="00D02EDA" w:rsidP="00D02EDA">
      <w:pPr>
        <w:rPr>
          <w:lang w:val="sr-Cyrl-RS"/>
        </w:rPr>
      </w:pPr>
      <w:r>
        <w:rPr>
          <w:lang w:val="sr-Cyrl-RS"/>
        </w:rPr>
        <w:t xml:space="preserve">Кишна канализација је предвиђена да се прикључи на систем градске кишне канализације ако постоји сепаратни систем. </w:t>
      </w:r>
    </w:p>
    <w:p w14:paraId="64D39B75" w14:textId="77777777" w:rsidR="00D02EDA" w:rsidRDefault="00D02EDA" w:rsidP="00D02EDA">
      <w:pPr>
        <w:pStyle w:val="Caption"/>
      </w:pPr>
      <w:r>
        <w:t>Кишна канализација – Материјал</w:t>
      </w:r>
    </w:p>
    <w:p w14:paraId="24FFC6A0" w14:textId="0918ED39" w:rsidR="00D02EDA" w:rsidRDefault="00D02EDA" w:rsidP="00D02EDA">
      <w:pPr>
        <w:rPr>
          <w:lang w:val="sr-Cyrl-RS"/>
        </w:rPr>
      </w:pPr>
      <w:r>
        <w:rPr>
          <w:lang w:val="sr-Cyrl-RS"/>
        </w:rPr>
        <w:t xml:space="preserve">Кишну канализацију чиниће цеви од ливеног гвожђа, минималног пречника цеви од </w:t>
      </w:r>
      <w:r>
        <w:rPr>
          <w:rFonts w:cs="Times New Roman"/>
          <w:lang w:val="sr-Cyrl-RS"/>
        </w:rPr>
        <w:t>Ø</w:t>
      </w:r>
      <w:r w:rsidR="00747F59">
        <w:t>200</w:t>
      </w:r>
      <w:r>
        <w:rPr>
          <w:lang w:val="sr-Cyrl-RS"/>
        </w:rPr>
        <w:t xml:space="preserve"> мм. Где год је могуће, нагиб треба да буде 2 цм/м, а најмање 1 цм/м. Брзина протока воде за пројектовање цеви биће у складу са националним стандардима.</w:t>
      </w:r>
    </w:p>
    <w:p w14:paraId="0373A9EB" w14:textId="77777777" w:rsidR="00D02EDA" w:rsidRDefault="00D02EDA" w:rsidP="00D02EDA">
      <w:pPr>
        <w:rPr>
          <w:lang w:val="sr-Cyrl-RS"/>
        </w:rPr>
      </w:pPr>
      <w:r>
        <w:rPr>
          <w:lang w:val="sr-Cyrl-RS"/>
        </w:rPr>
        <w:t>Отвори за чишћење ће се поставити на свим променама смера, а највише на сваких 30 м и на дну свих цеви.</w:t>
      </w:r>
    </w:p>
    <w:p w14:paraId="074A3BEB" w14:textId="77777777" w:rsidR="00D02EDA" w:rsidRDefault="00D02EDA" w:rsidP="00D02EDA">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45E96BE8" w14:textId="77777777" w:rsidR="00D02EDA" w:rsidRDefault="00D02EDA" w:rsidP="00D02EDA">
      <w:pPr>
        <w:pStyle w:val="Caption"/>
        <w:rPr>
          <w:rFonts w:eastAsiaTheme="minorHAnsi"/>
        </w:rPr>
      </w:pPr>
      <w:r>
        <w:rPr>
          <w:rFonts w:eastAsiaTheme="minorHAnsi"/>
        </w:rPr>
        <w:t>Црпна станица</w:t>
      </w:r>
    </w:p>
    <w:p w14:paraId="26DD6C57" w14:textId="77777777" w:rsidR="00D02EDA" w:rsidRDefault="00D02EDA" w:rsidP="00D02EDA">
      <w:pPr>
        <w:rPr>
          <w:lang w:val="sr-Cyrl-RS"/>
        </w:rPr>
      </w:pPr>
      <w:r>
        <w:rPr>
          <w:lang w:val="sr-Cyrl-RS"/>
        </w:rPr>
        <w:t>Уколико се покаже као неопходна, за  унутрашњу црпну станицу биће обезбеђена сва потребна опрема, посебно:</w:t>
      </w:r>
    </w:p>
    <w:p w14:paraId="1791FCE8" w14:textId="77777777" w:rsidR="00D02EDA" w:rsidRDefault="00D02EDA" w:rsidP="00D02EDA">
      <w:pPr>
        <w:pStyle w:val="Listepucesniveau1"/>
        <w:numPr>
          <w:ilvl w:val="0"/>
          <w:numId w:val="35"/>
        </w:numPr>
        <w:rPr>
          <w:rStyle w:val="y2iqfc"/>
          <w:rFonts w:eastAsiaTheme="majorEastAsia"/>
        </w:rPr>
      </w:pPr>
      <w:r>
        <w:rPr>
          <w:rStyle w:val="y2iqfc"/>
          <w:rFonts w:eastAsiaTheme="majorEastAsia"/>
          <w:lang w:val="sr-Cyrl-RS"/>
        </w:rPr>
        <w:t>Прикључци за електричну енергију и помоћне везе између електричне контролне табле и сабирних јама,</w:t>
      </w:r>
    </w:p>
    <w:p w14:paraId="56A005B4" w14:textId="77777777" w:rsidR="00D02EDA" w:rsidRDefault="00D02EDA" w:rsidP="00D02EDA">
      <w:pPr>
        <w:pStyle w:val="Listepucesniveau1"/>
        <w:numPr>
          <w:ilvl w:val="0"/>
          <w:numId w:val="35"/>
        </w:numPr>
        <w:rPr>
          <w:rStyle w:val="y2iqfc"/>
          <w:rFonts w:eastAsiaTheme="majorEastAsia"/>
          <w:lang w:val="sr-Cyrl-RS"/>
        </w:rPr>
      </w:pPr>
      <w:r>
        <w:rPr>
          <w:rStyle w:val="y2iqfc"/>
          <w:rFonts w:eastAsiaTheme="majorEastAsia"/>
          <w:lang w:val="sr-Cyrl-RS"/>
        </w:rPr>
        <w:t>Потребне вентилације  изведене до нивоа крова,</w:t>
      </w:r>
    </w:p>
    <w:p w14:paraId="5407B7C9" w14:textId="77777777" w:rsidR="00D02EDA" w:rsidRDefault="00D02EDA" w:rsidP="00D02EDA">
      <w:pPr>
        <w:pStyle w:val="Listepucesniveau1"/>
        <w:numPr>
          <w:ilvl w:val="0"/>
          <w:numId w:val="35"/>
        </w:numPr>
        <w:rPr>
          <w:rStyle w:val="y2iqfc"/>
          <w:rFonts w:eastAsiaTheme="majorEastAsia"/>
          <w:lang w:val="sr-Cyrl-RS"/>
        </w:rPr>
      </w:pPr>
      <w:r>
        <w:rPr>
          <w:rStyle w:val="y2iqfc"/>
          <w:rFonts w:eastAsiaTheme="majorEastAsia"/>
          <w:lang w:val="sr-Cyrl-RS"/>
        </w:rPr>
        <w:t>Мреже за пражњење до места испоруке.</w:t>
      </w:r>
    </w:p>
    <w:p w14:paraId="47227B5A" w14:textId="77777777" w:rsidR="00D02EDA" w:rsidRDefault="00D02EDA" w:rsidP="00D02EDA">
      <w:pPr>
        <w:rPr>
          <w:rFonts w:eastAsiaTheme="majorEastAsia"/>
        </w:rPr>
      </w:pPr>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10E303AA" w14:textId="77777777" w:rsidR="00D02EDA" w:rsidRDefault="00D02EDA" w:rsidP="00D02EDA">
      <w:pPr>
        <w:rPr>
          <w:lang w:val="sr-Cyrl-RS"/>
        </w:rPr>
      </w:pPr>
      <w:r>
        <w:rPr>
          <w:lang w:val="sr-Cyrl-RS"/>
        </w:rPr>
        <w:t>Нивои на склопном уређају омогућиће следеће операције:</w:t>
      </w:r>
    </w:p>
    <w:p w14:paraId="70104DAC" w14:textId="77777777" w:rsidR="00D02EDA" w:rsidRDefault="00D02EDA" w:rsidP="00D02EDA">
      <w:pPr>
        <w:pStyle w:val="Listepucesniveau1"/>
        <w:numPr>
          <w:ilvl w:val="0"/>
          <w:numId w:val="35"/>
        </w:numPr>
        <w:rPr>
          <w:rStyle w:val="y2iqfc"/>
          <w:rFonts w:eastAsiaTheme="majorEastAsia"/>
        </w:rPr>
      </w:pPr>
      <w:r>
        <w:rPr>
          <w:rStyle w:val="y2iqfc"/>
          <w:rFonts w:eastAsiaTheme="majorEastAsia"/>
          <w:lang w:val="sr-Cyrl-RS"/>
        </w:rPr>
        <w:t>Заустављање пумпе (низак ниво)</w:t>
      </w:r>
    </w:p>
    <w:p w14:paraId="3C80B32D" w14:textId="77777777" w:rsidR="00D02EDA" w:rsidRDefault="00D02EDA" w:rsidP="00D02EDA">
      <w:pPr>
        <w:pStyle w:val="Listepucesniveau1"/>
        <w:numPr>
          <w:ilvl w:val="0"/>
          <w:numId w:val="35"/>
        </w:numPr>
        <w:rPr>
          <w:rStyle w:val="y2iqfc"/>
          <w:rFonts w:eastAsiaTheme="majorEastAsia"/>
          <w:lang w:val="sr-Cyrl-RS"/>
        </w:rPr>
      </w:pPr>
      <w:r>
        <w:rPr>
          <w:rStyle w:val="y2iqfc"/>
          <w:rFonts w:eastAsiaTheme="majorEastAsia"/>
          <w:lang w:val="sr-Cyrl-RS"/>
        </w:rPr>
        <w:t>Покретање прве пумпе</w:t>
      </w:r>
    </w:p>
    <w:p w14:paraId="30668A35" w14:textId="77777777" w:rsidR="00D02EDA" w:rsidRDefault="00D02EDA" w:rsidP="00D02EDA">
      <w:pPr>
        <w:pStyle w:val="Listepucesniveau1"/>
        <w:numPr>
          <w:ilvl w:val="0"/>
          <w:numId w:val="35"/>
        </w:numPr>
        <w:rPr>
          <w:rStyle w:val="y2iqfc"/>
          <w:rFonts w:eastAsiaTheme="majorEastAsia"/>
          <w:lang w:val="sr-Cyrl-RS"/>
        </w:rPr>
      </w:pPr>
      <w:r>
        <w:rPr>
          <w:rStyle w:val="y2iqfc"/>
          <w:rFonts w:eastAsiaTheme="majorEastAsia"/>
          <w:lang w:val="sr-Cyrl-RS"/>
        </w:rPr>
        <w:t>Покретање друге пумпе (висок ниво)</w:t>
      </w:r>
    </w:p>
    <w:p w14:paraId="68D0EA52" w14:textId="77777777" w:rsidR="00D02EDA" w:rsidRDefault="00D02EDA" w:rsidP="00D02EDA">
      <w:pPr>
        <w:pStyle w:val="Listepucesniveau1"/>
        <w:numPr>
          <w:ilvl w:val="0"/>
          <w:numId w:val="35"/>
        </w:numPr>
        <w:rPr>
          <w:rStyle w:val="y2iqfc"/>
          <w:rFonts w:eastAsiaTheme="majorEastAsia"/>
          <w:lang w:val="sr-Cyrl-RS"/>
        </w:rPr>
      </w:pPr>
      <w:r>
        <w:rPr>
          <w:rStyle w:val="y2iqfc"/>
          <w:rFonts w:eastAsiaTheme="majorEastAsia"/>
          <w:lang w:val="sr-Cyrl-RS"/>
        </w:rPr>
        <w:t>Рад аларма (веома висок ниво)</w:t>
      </w:r>
    </w:p>
    <w:p w14:paraId="31BA282D" w14:textId="77777777" w:rsidR="00D02EDA" w:rsidRDefault="00D02EDA" w:rsidP="00D02EDA">
      <w:pPr>
        <w:rPr>
          <w:rFonts w:eastAsiaTheme="majorEastAsia"/>
        </w:rPr>
      </w:pPr>
      <w:r>
        <w:rPr>
          <w:lang w:val="sr-Cyrl-RS"/>
        </w:rPr>
        <w:t>Систем ће се директно контролисати и надзирати помоћу наменске контролне табле.</w:t>
      </w:r>
    </w:p>
    <w:p w14:paraId="4DA41EC3" w14:textId="77777777" w:rsidR="00D02EDA" w:rsidRDefault="00D02EDA" w:rsidP="00D02EDA">
      <w:pPr>
        <w:rPr>
          <w:lang w:val="sr-Cyrl-RS"/>
        </w:rPr>
      </w:pPr>
      <w:r>
        <w:rPr>
          <w:lang w:val="sr-Cyrl-RS"/>
        </w:rPr>
        <w:t>Аларм се покреће на контролној табли и пријављује БМС-у за било који од следећих догађаја:</w:t>
      </w:r>
    </w:p>
    <w:p w14:paraId="2C3D0591" w14:textId="77777777" w:rsidR="00D02EDA" w:rsidRDefault="00D02EDA" w:rsidP="00D02EDA">
      <w:pPr>
        <w:pStyle w:val="Listepucesniveau1"/>
        <w:numPr>
          <w:ilvl w:val="0"/>
          <w:numId w:val="35"/>
        </w:numPr>
        <w:rPr>
          <w:rStyle w:val="y2iqfc"/>
          <w:rFonts w:eastAsiaTheme="majorEastAsia"/>
        </w:rPr>
      </w:pPr>
      <w:r>
        <w:rPr>
          <w:rStyle w:val="y2iqfc"/>
          <w:rFonts w:eastAsiaTheme="majorEastAsia"/>
          <w:lang w:val="sr-Cyrl-RS"/>
        </w:rPr>
        <w:t>Неуспешно покретање пумпе. Ако се радна пумпа не покрене, резервна пумпа ће се аутоматски покренути</w:t>
      </w:r>
    </w:p>
    <w:p w14:paraId="3C0B66A4" w14:textId="77777777" w:rsidR="00D02EDA" w:rsidRDefault="00D02EDA" w:rsidP="00D02EDA">
      <w:pPr>
        <w:pStyle w:val="Listepucesniveau1"/>
        <w:numPr>
          <w:ilvl w:val="0"/>
          <w:numId w:val="35"/>
        </w:numPr>
        <w:rPr>
          <w:rStyle w:val="y2iqfc"/>
          <w:rFonts w:eastAsiaTheme="majorEastAsia"/>
          <w:lang w:val="sr-Cyrl-RS"/>
        </w:rPr>
      </w:pPr>
      <w:r>
        <w:rPr>
          <w:rStyle w:val="y2iqfc"/>
          <w:rFonts w:eastAsiaTheme="majorEastAsia"/>
          <w:lang w:val="sr-Cyrl-RS"/>
        </w:rPr>
        <w:t>Квар пумпе током нормалног рада</w:t>
      </w:r>
    </w:p>
    <w:p w14:paraId="1C6D68B0" w14:textId="77777777" w:rsidR="00D02EDA" w:rsidRDefault="00D02EDA" w:rsidP="00D02EDA">
      <w:pPr>
        <w:pStyle w:val="Listepucesniveau1"/>
        <w:numPr>
          <w:ilvl w:val="0"/>
          <w:numId w:val="35"/>
        </w:numPr>
        <w:rPr>
          <w:rStyle w:val="y2iqfc"/>
          <w:rFonts w:eastAsiaTheme="majorEastAsia"/>
          <w:lang w:val="sr-Cyrl-RS"/>
        </w:rPr>
      </w:pPr>
      <w:r>
        <w:rPr>
          <w:rStyle w:val="y2iqfc"/>
          <w:rFonts w:eastAsiaTheme="majorEastAsia"/>
          <w:lang w:val="sr-Cyrl-RS"/>
        </w:rPr>
        <w:t>Аларм за повишен ниво воде.</w:t>
      </w:r>
    </w:p>
    <w:p w14:paraId="2C55E9E0" w14:textId="77777777" w:rsidR="00D02EDA" w:rsidRDefault="00D02EDA" w:rsidP="00D02EDA">
      <w:pPr>
        <w:rPr>
          <w:rStyle w:val="y2iqfc"/>
          <w:rFonts w:eastAsiaTheme="majorEastAsia"/>
          <w:lang w:val="sr-Cyrl-RS"/>
        </w:rPr>
      </w:pPr>
      <w:r>
        <w:rPr>
          <w:lang w:val="sr-Cyrl-RS"/>
        </w:rPr>
        <w:t>Испусни вод из црпних пумпи се испушта у канализацију.</w:t>
      </w:r>
      <w:r>
        <w:rPr>
          <w:rStyle w:val="y2iqfc"/>
          <w:rFonts w:eastAsiaTheme="majorEastAsia"/>
          <w:lang w:val="sr-Cyrl-RS"/>
        </w:rPr>
        <w:t xml:space="preserve"> Испусна цев ће бити израђена од поцинковане цеви и</w:t>
      </w:r>
      <w:r>
        <w:rPr>
          <w:lang w:val="sr-Cyrl-RS"/>
        </w:rPr>
        <w:t xml:space="preserve"> </w:t>
      </w:r>
      <w:r>
        <w:rPr>
          <w:rStyle w:val="y2iqfc"/>
          <w:rFonts w:eastAsiaTheme="majorEastAsia"/>
          <w:lang w:val="sr-Cyrl-RS"/>
        </w:rPr>
        <w:t>опремљена изолационим вентилом и неповратним вентилом.</w:t>
      </w:r>
    </w:p>
    <w:p w14:paraId="76FA0A37" w14:textId="77777777" w:rsidR="00D02EDA" w:rsidRDefault="00D02EDA" w:rsidP="00D02EDA">
      <w:pPr>
        <w:pStyle w:val="Caption"/>
        <w:rPr>
          <w:rStyle w:val="y2iqfc"/>
          <w:rFonts w:eastAsiaTheme="majorEastAsia"/>
        </w:rPr>
      </w:pPr>
      <w:r>
        <w:rPr>
          <w:rStyle w:val="y2iqfc"/>
          <w:rFonts w:eastAsiaTheme="majorEastAsia"/>
        </w:rPr>
        <w:t>Црпна станица за отпадне воде</w:t>
      </w:r>
    </w:p>
    <w:p w14:paraId="7166E9FF" w14:textId="77777777" w:rsidR="00D02EDA" w:rsidRDefault="00D02EDA" w:rsidP="00D02EDA">
      <w:pPr>
        <w:rPr>
          <w:rFonts w:eastAsiaTheme="majorEastAsia"/>
          <w:lang w:val="sr-Cyrl-RS"/>
        </w:rPr>
      </w:pPr>
      <w:r>
        <w:rPr>
          <w:lang w:val="sr-Cyrl-RS"/>
        </w:rPr>
        <w:t xml:space="preserve">Уколико се покаже као неопходна, црпна станица ће се налазити у канализационој просторији и биће монтажног типа, укључујући полиетиленски резервоар, две пумпе (спољашњи резервоар), и контролну таблу. </w:t>
      </w:r>
    </w:p>
    <w:p w14:paraId="142BCBF5" w14:textId="77777777" w:rsidR="00D02EDA" w:rsidRDefault="00D02EDA" w:rsidP="00D02EDA">
      <w:pPr>
        <w:rPr>
          <w:lang w:val="sr-Cyrl-RS"/>
        </w:rPr>
      </w:pPr>
      <w:r>
        <w:rPr>
          <w:lang w:val="sr-Cyrl-RS"/>
        </w:rPr>
        <w:t>Црпна станица ће се проветравати примарном вентилацијом која води до нивоа крова, минимално ДН75 мм.</w:t>
      </w:r>
    </w:p>
    <w:p w14:paraId="6F3C3444" w14:textId="77777777" w:rsidR="00D02EDA" w:rsidRDefault="00D02EDA" w:rsidP="00D02EDA">
      <w:pPr>
        <w:rPr>
          <w:lang w:val="sr-Cyrl-RS"/>
        </w:rPr>
      </w:pPr>
    </w:p>
    <w:p w14:paraId="310B81FB" w14:textId="77777777" w:rsidR="00D02EDA" w:rsidRDefault="00D02EDA" w:rsidP="00D02EDA">
      <w:pPr>
        <w:rPr>
          <w:lang w:val="sr-Cyrl-RS"/>
        </w:rPr>
      </w:pPr>
      <w:r>
        <w:rPr>
          <w:lang w:val="sr-Cyrl-RS"/>
        </w:rPr>
        <w:lastRenderedPageBreak/>
        <w:t xml:space="preserve">На следећој слици је приказана принципијална шема канализације за надземне и полуукопане станице. </w:t>
      </w:r>
    </w:p>
    <w:p w14:paraId="21863C92" w14:textId="7E1F6D3F" w:rsidR="00D02EDA" w:rsidRDefault="00D02EDA" w:rsidP="00D02EDA">
      <w:pPr>
        <w:rPr>
          <w:lang w:val="sr-Cyrl-RS"/>
        </w:rPr>
      </w:pPr>
      <w:r>
        <w:rPr>
          <w:noProof/>
          <w:color w:val="FF0000"/>
          <w:lang w:eastAsia="en-US"/>
        </w:rPr>
        <w:drawing>
          <wp:inline distT="0" distB="0" distL="0" distR="0" wp14:anchorId="3766F21E" wp14:editId="4E71C856">
            <wp:extent cx="6115050" cy="1962150"/>
            <wp:effectExtent l="0" t="0" r="0"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iagram&#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t="15376" b="11827"/>
                    <a:stretch>
                      <a:fillRect/>
                    </a:stretch>
                  </pic:blipFill>
                  <pic:spPr bwMode="auto">
                    <a:xfrm>
                      <a:off x="0" y="0"/>
                      <a:ext cx="6115050" cy="1962150"/>
                    </a:xfrm>
                    <a:prstGeom prst="rect">
                      <a:avLst/>
                    </a:prstGeom>
                    <a:noFill/>
                    <a:ln>
                      <a:noFill/>
                    </a:ln>
                  </pic:spPr>
                </pic:pic>
              </a:graphicData>
            </a:graphic>
          </wp:inline>
        </w:drawing>
      </w:r>
    </w:p>
    <w:p w14:paraId="35CE8455" w14:textId="77777777" w:rsidR="00D02EDA" w:rsidRDefault="00D02EDA" w:rsidP="00D02EDA">
      <w:pPr>
        <w:pStyle w:val="Caption"/>
      </w:pPr>
      <w:r>
        <w:t>Прилог 3: Станица са једном етажом</w:t>
      </w:r>
    </w:p>
    <w:p w14:paraId="4EB77BCE" w14:textId="77777777" w:rsidR="00D02EDA" w:rsidRDefault="00D02EDA" w:rsidP="00D02EDA">
      <w:pPr>
        <w:pStyle w:val="Caption"/>
      </w:pPr>
      <w:r>
        <w:t>Спринклерски системи за станице – Снабдевање водом</w:t>
      </w:r>
    </w:p>
    <w:p w14:paraId="70158040" w14:textId="77777777" w:rsidR="00D02EDA" w:rsidRDefault="00D02EDA" w:rsidP="00D02EDA">
      <w:pPr>
        <w:rPr>
          <w:lang w:val="sr-Cyrl-RS"/>
        </w:rPr>
      </w:pPr>
      <w:r>
        <w:rPr>
          <w:lang w:val="sr-Cyrl-RS"/>
        </w:rPr>
        <w:t xml:space="preserve">За потребе спринклерског система неопходан је прикључак са градске водоводне мреже. За потребе гашење рачунског пожара предвиђа се резервоарски простор. </w:t>
      </w:r>
    </w:p>
    <w:p w14:paraId="03E5FF1B" w14:textId="77777777" w:rsidR="00D02EDA" w:rsidRDefault="00D02EDA" w:rsidP="00D02EDA">
      <w:pPr>
        <w:rPr>
          <w:lang w:val="sr-Cyrl-RS"/>
        </w:rPr>
      </w:pPr>
      <w:r>
        <w:rPr>
          <w:lang w:val="sr-Cyrl-RS"/>
        </w:rPr>
        <w:t xml:space="preserve">Напомена: сви доле наведени подаци су информативног карактера и биће поново израчунати.  </w:t>
      </w:r>
    </w:p>
    <w:p w14:paraId="297858FF" w14:textId="77777777" w:rsidR="00D02EDA" w:rsidRDefault="00D02EDA" w:rsidP="00D02EDA">
      <w:pPr>
        <w:pStyle w:val="Listepucesniveau1"/>
        <w:numPr>
          <w:ilvl w:val="0"/>
          <w:numId w:val="35"/>
        </w:numPr>
        <w:rPr>
          <w:lang w:val="sr-Cyrl-RS"/>
        </w:rPr>
      </w:pPr>
      <w:r>
        <w:rPr>
          <w:lang w:val="sr-Cyrl-RS"/>
        </w:rPr>
        <w:t>Потребан капацитет воде се процењује из области максималне потражње.</w:t>
      </w:r>
    </w:p>
    <w:p w14:paraId="08FAEC3B" w14:textId="77777777" w:rsidR="00D02EDA" w:rsidRDefault="00D02EDA" w:rsidP="00D02EDA">
      <w:pPr>
        <w:pStyle w:val="Listepucesniveau1"/>
        <w:numPr>
          <w:ilvl w:val="0"/>
          <w:numId w:val="0"/>
        </w:numPr>
        <w:ind w:left="536"/>
        <w:rPr>
          <w:lang w:val="sr-Cyrl-RS"/>
        </w:rPr>
      </w:pPr>
      <w:r>
        <w:rPr>
          <w:lang w:val="sr-Cyrl-RS"/>
        </w:rPr>
        <w:t>Као пример за станицу Трг Републике, највећу површину потражње чини продавница од 41 м²:</w:t>
      </w:r>
    </w:p>
    <w:p w14:paraId="1D4552C0" w14:textId="77777777" w:rsidR="00D02EDA" w:rsidRDefault="00D02EDA" w:rsidP="00D02EDA">
      <w:pPr>
        <w:pStyle w:val="Listepucesniveau1"/>
        <w:numPr>
          <w:ilvl w:val="0"/>
          <w:numId w:val="0"/>
        </w:numPr>
        <w:ind w:left="536"/>
        <w:rPr>
          <w:lang w:val="sr-Cyrl-RS"/>
        </w:rPr>
      </w:pPr>
      <w:r>
        <w:rPr>
          <w:lang w:val="sr-Cyrl-RS"/>
        </w:rPr>
        <w:t>V = 8,2 l/min/m² x 42 m² x 60 min x 1,25 =&gt; 25,83 m</w:t>
      </w:r>
      <w:r>
        <w:rPr>
          <w:vertAlign w:val="superscript"/>
          <w:lang w:val="sr-Cyrl-RS"/>
        </w:rPr>
        <w:t>3</w:t>
      </w:r>
      <w:r>
        <w:rPr>
          <w:lang w:val="sr-Cyrl-RS"/>
        </w:rPr>
        <w:t>. За станицу Трг Републике запремина резервоара ће бити 30 м</w:t>
      </w:r>
      <w:r>
        <w:rPr>
          <w:vertAlign w:val="superscript"/>
          <w:lang w:val="sr-Cyrl-RS"/>
        </w:rPr>
        <w:t>3</w:t>
      </w:r>
      <w:r>
        <w:rPr>
          <w:lang w:val="sr-Cyrl-RS"/>
        </w:rPr>
        <w:t>.</w:t>
      </w:r>
    </w:p>
    <w:p w14:paraId="078455E3" w14:textId="77777777" w:rsidR="00D02EDA" w:rsidRDefault="00D02EDA" w:rsidP="00D02EDA">
      <w:pPr>
        <w:pStyle w:val="Listepucesniveau1"/>
        <w:numPr>
          <w:ilvl w:val="0"/>
          <w:numId w:val="35"/>
        </w:numPr>
        <w:rPr>
          <w:lang w:val="sr-Cyrl-RS"/>
        </w:rPr>
      </w:pPr>
      <w:bookmarkStart w:id="2" w:name="_Toc85664892"/>
      <w:r>
        <w:rPr>
          <w:lang w:val="sr-Cyrl-RS"/>
        </w:rPr>
        <w:t>Капацитет воде се обезбеђује из бетонског резервоара за воду, лоцираног поред просторије са пумпом за прскалице.</w:t>
      </w:r>
    </w:p>
    <w:p w14:paraId="7ADF9989" w14:textId="77777777" w:rsidR="00D02EDA" w:rsidRDefault="00D02EDA" w:rsidP="00D02EDA">
      <w:pPr>
        <w:rPr>
          <w:lang w:val="sr-Cyrl-RS"/>
        </w:rPr>
      </w:pPr>
      <w:r>
        <w:rPr>
          <w:lang w:val="sr-Cyrl-RS"/>
        </w:rPr>
        <w:t>Допуну резервоара обезбеђује се са градске водоводне мреже. Као услов потребно је да  се обезбеди пречник цеви на прикључку да напуни резервоар за максимално 8 сати.</w:t>
      </w:r>
    </w:p>
    <w:p w14:paraId="6F12262F" w14:textId="77777777" w:rsidR="00D02EDA" w:rsidRDefault="00D02EDA" w:rsidP="00D02EDA">
      <w:pPr>
        <w:rPr>
          <w:lang w:val="sr-Cyrl-RS"/>
        </w:rPr>
      </w:pPr>
      <w:r>
        <w:rPr>
          <w:lang w:val="sr-Cyrl-RS"/>
        </w:rPr>
        <w:t>Резервоар ће бити опремљен преливном цеви (минимално ДН75 мм) и одводном цеви (минимално 50 мм).</w:t>
      </w:r>
    </w:p>
    <w:bookmarkEnd w:id="2"/>
    <w:p w14:paraId="264FDE60" w14:textId="77777777" w:rsidR="00D02EDA" w:rsidRDefault="00D02EDA" w:rsidP="00D02EDA">
      <w:pPr>
        <w:pStyle w:val="Caption"/>
      </w:pPr>
      <w:r>
        <w:t>Спринклерски системи за станице – Рачунски пожар</w:t>
      </w:r>
    </w:p>
    <w:p w14:paraId="6112C1BE" w14:textId="77777777" w:rsidR="00D02EDA" w:rsidRDefault="00D02EDA" w:rsidP="00D02EDA">
      <w:pPr>
        <w:rPr>
          <w:lang w:val="sr-Cyrl-RS"/>
        </w:rPr>
      </w:pPr>
      <w:r>
        <w:rPr>
          <w:lang w:val="sr-Cyrl-RS"/>
        </w:rPr>
        <w:t>Спринклерски систем се напаја помоћу једне електричне пумпе.</w:t>
      </w:r>
    </w:p>
    <w:p w14:paraId="279F910F" w14:textId="77777777" w:rsidR="00D02EDA" w:rsidRDefault="00D02EDA" w:rsidP="00D02EDA">
      <w:pPr>
        <w:rPr>
          <w:lang w:val="sr-Cyrl-RS"/>
        </w:rPr>
      </w:pPr>
      <w:r>
        <w:rPr>
          <w:lang w:val="sr-Cyrl-RS"/>
        </w:rPr>
        <w:t>Потребна брзина протока може се проценити из подручја максималне потражње. За станицу Трг Републике:</w:t>
      </w:r>
    </w:p>
    <w:p w14:paraId="2F8CA9AB" w14:textId="77777777" w:rsidR="00D02EDA" w:rsidRDefault="00D02EDA" w:rsidP="00D02EDA">
      <w:pPr>
        <w:rPr>
          <w:lang w:val="sr-Cyrl-RS"/>
        </w:rPr>
      </w:pPr>
      <w:r>
        <w:rPr>
          <w:lang w:val="sr-Cyrl-RS"/>
        </w:rPr>
        <w:t>Q = 8,2 l/min/m² x 41 m² x 1,25 =&gt; 421 l/min (25,5 m</w:t>
      </w:r>
      <w:r>
        <w:rPr>
          <w:vertAlign w:val="superscript"/>
          <w:lang w:val="sr-Cyrl-RS"/>
        </w:rPr>
        <w:t>3</w:t>
      </w:r>
      <w:r>
        <w:rPr>
          <w:lang w:val="sr-Cyrl-RS"/>
        </w:rPr>
        <w:t>/h)</w:t>
      </w:r>
    </w:p>
    <w:p w14:paraId="4255C7F5" w14:textId="77777777" w:rsidR="00D02EDA" w:rsidRDefault="00D02EDA" w:rsidP="00D02EDA">
      <w:pPr>
        <w:rPr>
          <w:lang w:val="sr-Cyrl-RS"/>
        </w:rPr>
      </w:pPr>
      <w:r>
        <w:rPr>
          <w:lang w:val="sr-Cyrl-RS"/>
        </w:rPr>
        <w:t>Напомена: коефицијент од 1,25 се примењује да се узме у обзир хидраулични баланс мрежа.</w:t>
      </w:r>
    </w:p>
    <w:p w14:paraId="6FE4DCBD" w14:textId="77777777" w:rsidR="00D02EDA" w:rsidRDefault="00D02EDA" w:rsidP="00D02EDA">
      <w:pPr>
        <w:rPr>
          <w:lang w:val="sr-Cyrl-RS"/>
        </w:rPr>
      </w:pPr>
      <w:r>
        <w:rPr>
          <w:lang w:val="sr-Cyrl-RS"/>
        </w:rPr>
        <w:t>У просторији са пумпама се налази следећа опрема:</w:t>
      </w:r>
    </w:p>
    <w:p w14:paraId="39F53D97" w14:textId="77777777" w:rsidR="00D02EDA" w:rsidRDefault="00D02EDA" w:rsidP="00D02EDA">
      <w:pPr>
        <w:pStyle w:val="Listepucesniveau1"/>
        <w:numPr>
          <w:ilvl w:val="0"/>
          <w:numId w:val="35"/>
        </w:numPr>
        <w:rPr>
          <w:lang w:val="sr-Cyrl-RS"/>
        </w:rPr>
      </w:pPr>
      <w:r>
        <w:rPr>
          <w:lang w:val="sr-Cyrl-RS"/>
        </w:rPr>
        <w:t xml:space="preserve">Опрема за испитивање пумпи. </w:t>
      </w:r>
    </w:p>
    <w:p w14:paraId="1048984F" w14:textId="77777777" w:rsidR="00D02EDA" w:rsidRDefault="00D02EDA" w:rsidP="00D02EDA">
      <w:pPr>
        <w:pStyle w:val="Listepucesniveau1"/>
        <w:numPr>
          <w:ilvl w:val="0"/>
          <w:numId w:val="35"/>
        </w:numPr>
        <w:rPr>
          <w:lang w:val="sr-Cyrl-RS"/>
        </w:rPr>
      </w:pPr>
      <w:r>
        <w:rPr>
          <w:lang w:val="sr-Cyrl-RS"/>
        </w:rPr>
        <w:t xml:space="preserve">Џокеј пумпа за одржавање притиска у систему заштите од пожара. </w:t>
      </w:r>
    </w:p>
    <w:p w14:paraId="4C07C8FE" w14:textId="77777777" w:rsidR="00D02EDA" w:rsidRDefault="00D02EDA" w:rsidP="00D02EDA">
      <w:pPr>
        <w:pStyle w:val="Listepucesniveau1"/>
        <w:numPr>
          <w:ilvl w:val="0"/>
          <w:numId w:val="35"/>
        </w:numPr>
        <w:rPr>
          <w:lang w:val="sr-Cyrl-RS"/>
        </w:rPr>
      </w:pPr>
      <w:r>
        <w:rPr>
          <w:lang w:val="sr-Cyrl-RS"/>
        </w:rPr>
        <w:t xml:space="preserve">Вентилска станица са  алармом за пуштање у погон пумпе за систем спринклера. </w:t>
      </w:r>
    </w:p>
    <w:p w14:paraId="61B69E40" w14:textId="529EC2D2" w:rsidR="00D02EDA" w:rsidRDefault="00D02EDA" w:rsidP="00D02EDA">
      <w:pPr>
        <w:rPr>
          <w:lang w:val="sr-Cyrl-RS"/>
        </w:rPr>
      </w:pPr>
      <w:r>
        <w:rPr>
          <w:noProof/>
          <w:lang w:eastAsia="en-US"/>
        </w:rPr>
        <w:lastRenderedPageBreak/>
        <w:drawing>
          <wp:inline distT="0" distB="0" distL="0" distR="0" wp14:anchorId="03632F86" wp14:editId="67D7888F">
            <wp:extent cx="5867400" cy="23907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t="15855" b="3551"/>
                    <a:stretch>
                      <a:fillRect/>
                    </a:stretch>
                  </pic:blipFill>
                  <pic:spPr bwMode="auto">
                    <a:xfrm>
                      <a:off x="0" y="0"/>
                      <a:ext cx="5867400" cy="2390775"/>
                    </a:xfrm>
                    <a:prstGeom prst="rect">
                      <a:avLst/>
                    </a:prstGeom>
                    <a:noFill/>
                    <a:ln>
                      <a:noFill/>
                    </a:ln>
                  </pic:spPr>
                </pic:pic>
              </a:graphicData>
            </a:graphic>
          </wp:inline>
        </w:drawing>
      </w:r>
    </w:p>
    <w:p w14:paraId="35E1DF42" w14:textId="77777777" w:rsidR="00D02EDA" w:rsidRDefault="00D02EDA" w:rsidP="00D02EDA">
      <w:pPr>
        <w:pStyle w:val="Caption"/>
      </w:pPr>
      <w:r>
        <w:t>Прилог 4: Шематски приказ спринклера</w:t>
      </w:r>
    </w:p>
    <w:p w14:paraId="353EB0EF" w14:textId="77777777" w:rsidR="00D02EDA" w:rsidRDefault="00D02EDA" w:rsidP="00D02EDA">
      <w:pPr>
        <w:pStyle w:val="Caption"/>
      </w:pPr>
      <w:r>
        <w:t>Пожарна заштита путем „суве“ хидрантске мреже – Општи предуслови</w:t>
      </w:r>
    </w:p>
    <w:p w14:paraId="41167F04" w14:textId="77777777" w:rsidR="00D02EDA" w:rsidRDefault="00D02EDA" w:rsidP="00D02EDA">
      <w:pPr>
        <w:rPr>
          <w:lang w:val="sr-Cyrl-RS"/>
        </w:rPr>
      </w:pPr>
      <w:r>
        <w:rPr>
          <w:lang w:val="sr-Cyrl-RS"/>
        </w:rPr>
        <w:t xml:space="preserve">Стандард </w:t>
      </w:r>
      <w:r>
        <w:t>NFPA</w:t>
      </w:r>
      <w:r>
        <w:rPr>
          <w:lang w:val="sr-Cyrl-RS"/>
        </w:rPr>
        <w:t xml:space="preserve"> 130 захтева заштиту системом </w:t>
      </w:r>
      <w:r>
        <w:t>I</w:t>
      </w:r>
      <w:r>
        <w:rPr>
          <w:lang w:val="sr-Cyrl-RS"/>
        </w:rPr>
        <w:t xml:space="preserve"> класе (сувим или мокрим) како би се осигурала заштита унутар затворених станица и железничких пруга. Овај систем пожарне заштите је у сагласности са “Правилником о техничким нормативима за хидрантску мрежу за гашење пожара” уз сагланост пожарне полиције.</w:t>
      </w:r>
    </w:p>
    <w:p w14:paraId="17138D27" w14:textId="77777777" w:rsidR="00D02EDA" w:rsidRDefault="00D02EDA" w:rsidP="00D02EDA">
      <w:pPr>
        <w:rPr>
          <w:lang w:val="sr-Cyrl-RS"/>
        </w:rPr>
      </w:pPr>
      <w:r>
        <w:rPr>
          <w:color w:val="FF0000"/>
          <w:lang w:val="sr-Cyrl-RS"/>
        </w:rPr>
        <w:t xml:space="preserve"> </w:t>
      </w:r>
      <w:r>
        <w:rPr>
          <w:lang w:val="sr-Cyrl-RS"/>
        </w:rPr>
        <w:t>Хидрантске цеви ће бити обезбеђене на следећим локацијама:</w:t>
      </w:r>
    </w:p>
    <w:p w14:paraId="641ADCB2" w14:textId="77777777" w:rsidR="00D02EDA" w:rsidRDefault="00D02EDA" w:rsidP="00D02EDA">
      <w:pPr>
        <w:pStyle w:val="Listepucesniveau1"/>
        <w:numPr>
          <w:ilvl w:val="0"/>
          <w:numId w:val="35"/>
        </w:numPr>
        <w:rPr>
          <w:lang w:val="sr-Cyrl-RS"/>
        </w:rPr>
      </w:pPr>
      <w:r>
        <w:rPr>
          <w:lang w:val="sr-Cyrl-RS"/>
        </w:rPr>
        <w:t>На станицама са прикључком црева на сваком спрату излазних степеница</w:t>
      </w:r>
    </w:p>
    <w:p w14:paraId="75917619" w14:textId="77777777" w:rsidR="00D02EDA" w:rsidRDefault="00D02EDA" w:rsidP="00D02EDA">
      <w:pPr>
        <w:pStyle w:val="Listepucesniveau1"/>
        <w:numPr>
          <w:ilvl w:val="0"/>
          <w:numId w:val="35"/>
        </w:numPr>
        <w:rPr>
          <w:lang w:val="sr-Cyrl-RS"/>
        </w:rPr>
      </w:pPr>
      <w:r>
        <w:rPr>
          <w:lang w:val="sr-Cyrl-RS"/>
        </w:rPr>
        <w:t>На пругама, са прикључком црева на сваких 70 м (по захтеву Ватрогасне службе) у делу тунела</w:t>
      </w:r>
    </w:p>
    <w:p w14:paraId="686C8A53" w14:textId="77777777" w:rsidR="00D02EDA" w:rsidRDefault="00D02EDA" w:rsidP="00D02EDA">
      <w:pPr>
        <w:pStyle w:val="Listepucesniveau1"/>
        <w:numPr>
          <w:ilvl w:val="0"/>
          <w:numId w:val="0"/>
        </w:numPr>
        <w:rPr>
          <w:lang w:val="sr-Cyrl-RS"/>
        </w:rPr>
      </w:pPr>
    </w:p>
    <w:p w14:paraId="27038C10" w14:textId="77777777" w:rsidR="00D02EDA" w:rsidRDefault="00D02EDA" w:rsidP="00D02EDA">
      <w:pPr>
        <w:pStyle w:val="Caption"/>
      </w:pPr>
      <w:r>
        <w:t>Пожарна заштита путем „суве“ хидрантске мреже – Систем противпожарних цеви</w:t>
      </w:r>
    </w:p>
    <w:p w14:paraId="4E210998" w14:textId="77777777" w:rsidR="00D02EDA" w:rsidRDefault="00D02EDA" w:rsidP="00D02EDA">
      <w:pPr>
        <w:rPr>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6479E681" w14:textId="77777777" w:rsidR="00D02EDA" w:rsidRDefault="00D02EDA" w:rsidP="00D02EDA">
      <w:pPr>
        <w:rPr>
          <w:lang w:val="sr-Cyrl-RS"/>
        </w:rPr>
      </w:pPr>
      <w:r>
        <w:rPr>
          <w:lang w:val="sr-Cyrl-RS"/>
        </w:rPr>
        <w:t>Овакав начин пожарне заштите је изабран из  следећих главних разлога:</w:t>
      </w:r>
    </w:p>
    <w:p w14:paraId="338CDE59" w14:textId="77777777" w:rsidR="00D02EDA" w:rsidRDefault="00D02EDA" w:rsidP="00D02EDA">
      <w:pPr>
        <w:pStyle w:val="Listepucesniveau1"/>
        <w:numPr>
          <w:ilvl w:val="0"/>
          <w:numId w:val="35"/>
        </w:numPr>
        <w:rPr>
          <w:lang w:val="sr-Cyrl-RS"/>
        </w:rPr>
      </w:pPr>
      <w:r>
        <w:rPr>
          <w:lang w:val="sr-Cyrl-RS"/>
        </w:rPr>
        <w:t>Снабдевање водом је обезбеђено ватрогасним хидрантима који се налазе ван станица</w:t>
      </w:r>
    </w:p>
    <w:p w14:paraId="3E3ABCFF" w14:textId="77777777" w:rsidR="00D02EDA" w:rsidRDefault="00D02EDA" w:rsidP="00D02EDA">
      <w:pPr>
        <w:pStyle w:val="Listepucesniveau1"/>
        <w:numPr>
          <w:ilvl w:val="0"/>
          <w:numId w:val="35"/>
        </w:numPr>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6E71531B" w14:textId="77777777" w:rsidR="00D02EDA" w:rsidRDefault="00D02EDA" w:rsidP="00D02EDA">
      <w:pPr>
        <w:pStyle w:val="Caption"/>
      </w:pPr>
      <w:r>
        <w:t>Пожарна заштита путем „суве“ хидрантске мреже – Спецификације за мреже хидрантских цеви – Цеви</w:t>
      </w:r>
    </w:p>
    <w:p w14:paraId="0C8E3629" w14:textId="77777777" w:rsidR="00D02EDA" w:rsidRDefault="00D02EDA" w:rsidP="00D02EDA">
      <w:pPr>
        <w:rPr>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46C08668" w14:textId="77777777" w:rsidR="00D02EDA" w:rsidRDefault="00D02EDA" w:rsidP="00D02EDA">
      <w:pPr>
        <w:pStyle w:val="Listepucesniveau1"/>
        <w:numPr>
          <w:ilvl w:val="0"/>
          <w:numId w:val="35"/>
        </w:numPr>
        <w:rPr>
          <w:lang w:val="sr-Cyrl-RS"/>
        </w:rPr>
      </w:pPr>
      <w:r>
        <w:rPr>
          <w:lang w:val="sr-Cyrl-RS"/>
        </w:rPr>
        <w:t>Хидрантске цеви морају бити постављене тако да се вода испоручује до свих прикључака црева за 10 минута или мање</w:t>
      </w:r>
    </w:p>
    <w:p w14:paraId="62F11082" w14:textId="77777777" w:rsidR="00D02EDA" w:rsidRDefault="00D02EDA" w:rsidP="00D02EDA">
      <w:pPr>
        <w:pStyle w:val="Listepucesniveau1"/>
        <w:numPr>
          <w:ilvl w:val="0"/>
          <w:numId w:val="35"/>
        </w:numPr>
        <w:rPr>
          <w:lang w:val="sr-Cyrl-RS"/>
        </w:rPr>
      </w:pPr>
      <w:r>
        <w:rPr>
          <w:lang w:val="sr-Cyrl-RS"/>
        </w:rPr>
        <w:t>Комбиновани одзрачно-усисни ваздушни вентили морају се инсталирати на свакој високој тачки на цеви.</w:t>
      </w:r>
    </w:p>
    <w:p w14:paraId="55132511" w14:textId="77777777" w:rsidR="00D02EDA" w:rsidRDefault="00D02EDA" w:rsidP="00D02EDA">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5A81CED9" w14:textId="77777777" w:rsidR="00D02EDA" w:rsidRDefault="00D02EDA" w:rsidP="00D02EDA">
      <w:pPr>
        <w:rPr>
          <w:lang w:val="sr-Cyrl-RS"/>
        </w:rPr>
      </w:pPr>
      <w:r>
        <w:rPr>
          <w:lang w:val="sr-Cyrl-RS"/>
        </w:rPr>
        <w:lastRenderedPageBreak/>
        <w:t>Одводни вентили се постављају на сваку доњу тачку цевне мреже ради одржавања.</w:t>
      </w:r>
    </w:p>
    <w:p w14:paraId="40E93439" w14:textId="77777777" w:rsidR="00D02EDA" w:rsidRDefault="00D02EDA" w:rsidP="00D02EDA">
      <w:pPr>
        <w:pStyle w:val="Caption"/>
      </w:pPr>
      <w:r>
        <w:t>Пожарна заштита путем „суве“ хидрантске мреже – Спецификације за мреже хидрантских цеви – Прикључак црева</w:t>
      </w:r>
    </w:p>
    <w:p w14:paraId="4D853CEF" w14:textId="77777777" w:rsidR="00D02EDA" w:rsidRDefault="00D02EDA" w:rsidP="00D02EDA">
      <w:pPr>
        <w:rPr>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0B7F6895" w14:textId="77777777" w:rsidR="00D02EDA" w:rsidRDefault="00D02EDA" w:rsidP="00D02EDA">
      <w:pPr>
        <w:pStyle w:val="Caption"/>
      </w:pPr>
      <w:r>
        <w:t>Пожарна заштита путем „суве“ хидрантске мреже – Спецификације за мреже хидрантских цеви – Прикључак за ватрогасну службу</w:t>
      </w:r>
    </w:p>
    <w:p w14:paraId="31DBC1BE" w14:textId="77777777" w:rsidR="00D02EDA" w:rsidRDefault="00D02EDA" w:rsidP="00D02EDA">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56A476E8" w14:textId="77777777" w:rsidR="00D02EDA" w:rsidRDefault="00D02EDA" w:rsidP="00D02EDA">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7E7276CC" w14:textId="4F5F0739" w:rsidR="00D02EDA" w:rsidRDefault="00D02EDA" w:rsidP="00D02EDA">
      <w:pPr>
        <w:rPr>
          <w:lang w:val="sr-Cyrl-RS"/>
        </w:rPr>
      </w:pPr>
      <w:r>
        <w:rPr>
          <w:noProof/>
          <w:lang w:eastAsia="en-US"/>
        </w:rPr>
        <w:drawing>
          <wp:inline distT="0" distB="0" distL="0" distR="0" wp14:anchorId="0F22E679" wp14:editId="4D0B8E4D">
            <wp:extent cx="6096000" cy="3505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b="5038"/>
                    <a:stretch>
                      <a:fillRect/>
                    </a:stretch>
                  </pic:blipFill>
                  <pic:spPr bwMode="auto">
                    <a:xfrm>
                      <a:off x="0" y="0"/>
                      <a:ext cx="6096000" cy="3505200"/>
                    </a:xfrm>
                    <a:prstGeom prst="rect">
                      <a:avLst/>
                    </a:prstGeom>
                    <a:noFill/>
                    <a:ln>
                      <a:noFill/>
                    </a:ln>
                  </pic:spPr>
                </pic:pic>
              </a:graphicData>
            </a:graphic>
          </wp:inline>
        </w:drawing>
      </w:r>
    </w:p>
    <w:p w14:paraId="08446C1F" w14:textId="77777777" w:rsidR="00D02EDA" w:rsidRDefault="00D02EDA" w:rsidP="00D02EDA">
      <w:pPr>
        <w:pStyle w:val="Caption"/>
      </w:pPr>
      <w:r>
        <w:t>Прилог 5: Шематски приказ суве хидрантске мреже</w:t>
      </w:r>
    </w:p>
    <w:p w14:paraId="43F4860D" w14:textId="73BA9A47" w:rsidR="00D02EDA" w:rsidRDefault="00D02EDA" w:rsidP="00D02EDA">
      <w:pPr>
        <w:rPr>
          <w:lang w:val="sr-Cyrl-RS"/>
        </w:rPr>
      </w:pPr>
    </w:p>
    <w:p w14:paraId="58BD843C" w14:textId="7986E81B" w:rsidR="00D02EDA" w:rsidRDefault="00D02EDA" w:rsidP="00D02EDA">
      <w:pPr>
        <w:rPr>
          <w:lang w:val="sr-Cyrl-RS"/>
        </w:rPr>
      </w:pPr>
    </w:p>
    <w:p w14:paraId="47834CBE" w14:textId="1323F576" w:rsidR="00D02EDA" w:rsidRDefault="00D02EDA" w:rsidP="00D02EDA">
      <w:pPr>
        <w:rPr>
          <w:lang w:val="sr-Cyrl-RS"/>
        </w:rPr>
      </w:pPr>
    </w:p>
    <w:p w14:paraId="658C5A93" w14:textId="547BA7C5" w:rsidR="00D02EDA" w:rsidRDefault="00D02EDA" w:rsidP="00D02EDA">
      <w:pPr>
        <w:rPr>
          <w:lang w:val="sr-Cyrl-RS"/>
        </w:rPr>
      </w:pPr>
    </w:p>
    <w:p w14:paraId="26E01FC3" w14:textId="77777777" w:rsidR="00D02EDA" w:rsidRDefault="00D02EDA" w:rsidP="00D02EDA">
      <w:pPr>
        <w:rPr>
          <w:lang w:val="sr-Cyrl-RS"/>
        </w:rPr>
      </w:pPr>
    </w:p>
    <w:p w14:paraId="23822983" w14:textId="77777777" w:rsidR="00D02EDA" w:rsidRDefault="00D02EDA" w:rsidP="00D0328B">
      <w:pPr>
        <w:pStyle w:val="Title1"/>
        <w:rPr>
          <w:lang w:val="sr-Cyrl-RS"/>
        </w:rPr>
      </w:pPr>
    </w:p>
    <w:p w14:paraId="375BAF6A" w14:textId="405BF992" w:rsidR="00D0328B" w:rsidRDefault="00D0328B" w:rsidP="00D0328B">
      <w:pPr>
        <w:pStyle w:val="Title1"/>
        <w:rPr>
          <w:lang w:val="sr-Cyrl-RS"/>
        </w:rPr>
      </w:pPr>
      <w:r>
        <w:rPr>
          <w:lang w:val="sr-Cyrl-RS"/>
        </w:rPr>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09AAEC6B" w14:textId="4DB79A1F" w:rsidR="00332AE3" w:rsidRPr="00332AE3" w:rsidRDefault="00332AE3" w:rsidP="00332AE3">
      <w:pPr>
        <w:rPr>
          <w:lang w:val="sr-Cyrl-CS"/>
        </w:rPr>
      </w:pPr>
      <w:r>
        <w:rPr>
          <w:lang w:val="sr-Cyrl-CS"/>
        </w:rPr>
        <w:t>Пројектом станичне зграде, а према планираној намени и технолошким захтевима, предвиђене су просторије следећих намена и површина (у складу са Пројектним задатаком):</w:t>
      </w:r>
    </w:p>
    <w:p w14:paraId="09163A39" w14:textId="261CBC14" w:rsidR="00D9091F" w:rsidRDefault="00D9091F" w:rsidP="002B1676">
      <w:pPr>
        <w:pStyle w:val="Caption"/>
      </w:pPr>
    </w:p>
    <w:tbl>
      <w:tblPr>
        <w:tblW w:w="9620" w:type="dxa"/>
        <w:tblLook w:val="04A0" w:firstRow="1" w:lastRow="0" w:firstColumn="1" w:lastColumn="0" w:noHBand="0" w:noVBand="1"/>
      </w:tblPr>
      <w:tblGrid>
        <w:gridCol w:w="951"/>
        <w:gridCol w:w="7262"/>
        <w:gridCol w:w="941"/>
        <w:gridCol w:w="466"/>
      </w:tblGrid>
      <w:tr w:rsidR="00D37694" w:rsidRPr="00D37694" w14:paraId="09A2D41E" w14:textId="77777777" w:rsidTr="00D37694">
        <w:trPr>
          <w:trHeight w:val="300"/>
        </w:trPr>
        <w:tc>
          <w:tcPr>
            <w:tcW w:w="962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347F1058"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Ниво перона</w:t>
            </w:r>
          </w:p>
        </w:tc>
      </w:tr>
      <w:tr w:rsidR="00D37694" w:rsidRPr="00D37694" w14:paraId="158A79A7" w14:textId="77777777" w:rsidTr="00135E06">
        <w:trPr>
          <w:trHeight w:val="300"/>
        </w:trPr>
        <w:tc>
          <w:tcPr>
            <w:tcW w:w="951" w:type="dxa"/>
            <w:tcBorders>
              <w:top w:val="nil"/>
              <w:left w:val="single" w:sz="4" w:space="0" w:color="auto"/>
              <w:bottom w:val="single" w:sz="4" w:space="0" w:color="auto"/>
              <w:right w:val="single" w:sz="4" w:space="0" w:color="auto"/>
            </w:tcBorders>
            <w:shd w:val="clear" w:color="000000" w:fill="A9D08E"/>
            <w:noWrap/>
            <w:vAlign w:val="bottom"/>
            <w:hideMark/>
          </w:tcPr>
          <w:p w14:paraId="46B035B3"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Ознака</w:t>
            </w:r>
          </w:p>
        </w:tc>
        <w:tc>
          <w:tcPr>
            <w:tcW w:w="7262" w:type="dxa"/>
            <w:tcBorders>
              <w:top w:val="nil"/>
              <w:left w:val="nil"/>
              <w:bottom w:val="single" w:sz="4" w:space="0" w:color="auto"/>
              <w:right w:val="single" w:sz="4" w:space="0" w:color="auto"/>
            </w:tcBorders>
            <w:shd w:val="clear" w:color="000000" w:fill="A9D08E"/>
            <w:noWrap/>
            <w:vAlign w:val="bottom"/>
            <w:hideMark/>
          </w:tcPr>
          <w:p w14:paraId="7108F3B5"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7F7A653B"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Површина</w:t>
            </w:r>
          </w:p>
        </w:tc>
      </w:tr>
      <w:tr w:rsidR="00D37694" w:rsidRPr="00D37694" w14:paraId="20079B6D"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7C69C0D3"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 </w:t>
            </w:r>
          </w:p>
        </w:tc>
        <w:tc>
          <w:tcPr>
            <w:tcW w:w="7262" w:type="dxa"/>
            <w:tcBorders>
              <w:top w:val="nil"/>
              <w:left w:val="nil"/>
              <w:bottom w:val="nil"/>
              <w:right w:val="nil"/>
            </w:tcBorders>
            <w:shd w:val="clear" w:color="000000" w:fill="FFFFFF"/>
            <w:noWrap/>
            <w:vAlign w:val="bottom"/>
            <w:hideMark/>
          </w:tcPr>
          <w:p w14:paraId="00175199"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за резервне делове</w:t>
            </w:r>
          </w:p>
        </w:tc>
        <w:tc>
          <w:tcPr>
            <w:tcW w:w="941" w:type="dxa"/>
            <w:tcBorders>
              <w:top w:val="nil"/>
              <w:left w:val="single" w:sz="4" w:space="0" w:color="auto"/>
              <w:bottom w:val="nil"/>
              <w:right w:val="nil"/>
            </w:tcBorders>
            <w:shd w:val="clear" w:color="auto" w:fill="auto"/>
            <w:noWrap/>
            <w:vAlign w:val="bottom"/>
            <w:hideMark/>
          </w:tcPr>
          <w:p w14:paraId="19A20046"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3.41</w:t>
            </w:r>
          </w:p>
        </w:tc>
        <w:tc>
          <w:tcPr>
            <w:tcW w:w="466" w:type="dxa"/>
            <w:tcBorders>
              <w:top w:val="nil"/>
              <w:left w:val="nil"/>
              <w:bottom w:val="nil"/>
              <w:right w:val="single" w:sz="4" w:space="0" w:color="auto"/>
            </w:tcBorders>
            <w:shd w:val="clear" w:color="auto" w:fill="auto"/>
            <w:noWrap/>
            <w:vAlign w:val="bottom"/>
            <w:hideMark/>
          </w:tcPr>
          <w:p w14:paraId="76F13EEA"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08344662"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5EE27525"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AHUO-1</w:t>
            </w:r>
          </w:p>
        </w:tc>
        <w:tc>
          <w:tcPr>
            <w:tcW w:w="7262" w:type="dxa"/>
            <w:tcBorders>
              <w:top w:val="nil"/>
              <w:left w:val="nil"/>
              <w:bottom w:val="nil"/>
              <w:right w:val="nil"/>
            </w:tcBorders>
            <w:shd w:val="clear" w:color="auto" w:fill="auto"/>
            <w:noWrap/>
            <w:vAlign w:val="bottom"/>
            <w:hideMark/>
          </w:tcPr>
          <w:p w14:paraId="30B4F066"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Просторије за вентилацију</w:t>
            </w:r>
          </w:p>
        </w:tc>
        <w:tc>
          <w:tcPr>
            <w:tcW w:w="941" w:type="dxa"/>
            <w:tcBorders>
              <w:top w:val="nil"/>
              <w:left w:val="single" w:sz="4" w:space="0" w:color="auto"/>
              <w:bottom w:val="nil"/>
              <w:right w:val="nil"/>
            </w:tcBorders>
            <w:shd w:val="clear" w:color="auto" w:fill="auto"/>
            <w:noWrap/>
            <w:vAlign w:val="bottom"/>
            <w:hideMark/>
          </w:tcPr>
          <w:p w14:paraId="2877385F"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60.30</w:t>
            </w:r>
          </w:p>
        </w:tc>
        <w:tc>
          <w:tcPr>
            <w:tcW w:w="466" w:type="dxa"/>
            <w:tcBorders>
              <w:top w:val="nil"/>
              <w:left w:val="nil"/>
              <w:bottom w:val="nil"/>
              <w:right w:val="single" w:sz="4" w:space="0" w:color="auto"/>
            </w:tcBorders>
            <w:shd w:val="clear" w:color="auto" w:fill="auto"/>
            <w:noWrap/>
            <w:vAlign w:val="bottom"/>
            <w:hideMark/>
          </w:tcPr>
          <w:p w14:paraId="00BA5AA6"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4386D27C"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587CDA4B"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AHUO-2</w:t>
            </w:r>
          </w:p>
        </w:tc>
        <w:tc>
          <w:tcPr>
            <w:tcW w:w="7262" w:type="dxa"/>
            <w:tcBorders>
              <w:top w:val="nil"/>
              <w:left w:val="nil"/>
              <w:bottom w:val="nil"/>
              <w:right w:val="nil"/>
            </w:tcBorders>
            <w:shd w:val="clear" w:color="auto" w:fill="auto"/>
            <w:noWrap/>
            <w:vAlign w:val="bottom"/>
            <w:hideMark/>
          </w:tcPr>
          <w:p w14:paraId="48CF5988"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Просторије за вентилацију</w:t>
            </w:r>
          </w:p>
        </w:tc>
        <w:tc>
          <w:tcPr>
            <w:tcW w:w="941" w:type="dxa"/>
            <w:tcBorders>
              <w:top w:val="nil"/>
              <w:left w:val="single" w:sz="4" w:space="0" w:color="auto"/>
              <w:bottom w:val="nil"/>
              <w:right w:val="nil"/>
            </w:tcBorders>
            <w:shd w:val="clear" w:color="auto" w:fill="auto"/>
            <w:noWrap/>
            <w:vAlign w:val="bottom"/>
            <w:hideMark/>
          </w:tcPr>
          <w:p w14:paraId="55AA9650"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65.38</w:t>
            </w:r>
          </w:p>
        </w:tc>
        <w:tc>
          <w:tcPr>
            <w:tcW w:w="466" w:type="dxa"/>
            <w:tcBorders>
              <w:top w:val="nil"/>
              <w:left w:val="nil"/>
              <w:bottom w:val="nil"/>
              <w:right w:val="single" w:sz="4" w:space="0" w:color="auto"/>
            </w:tcBorders>
            <w:shd w:val="clear" w:color="auto" w:fill="auto"/>
            <w:noWrap/>
            <w:vAlign w:val="bottom"/>
            <w:hideMark/>
          </w:tcPr>
          <w:p w14:paraId="0C556816"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79E72A58"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2645A542"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ANN</w:t>
            </w:r>
          </w:p>
        </w:tc>
        <w:tc>
          <w:tcPr>
            <w:tcW w:w="7262" w:type="dxa"/>
            <w:tcBorders>
              <w:top w:val="nil"/>
              <w:left w:val="nil"/>
              <w:bottom w:val="nil"/>
              <w:right w:val="nil"/>
            </w:tcBorders>
            <w:shd w:val="clear" w:color="000000" w:fill="FFFFFF"/>
            <w:noWrap/>
            <w:vAlign w:val="bottom"/>
            <w:hideMark/>
          </w:tcPr>
          <w:p w14:paraId="58E19005"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Додатна канцеларија</w:t>
            </w:r>
          </w:p>
        </w:tc>
        <w:tc>
          <w:tcPr>
            <w:tcW w:w="941" w:type="dxa"/>
            <w:tcBorders>
              <w:top w:val="nil"/>
              <w:left w:val="single" w:sz="4" w:space="0" w:color="auto"/>
              <w:bottom w:val="nil"/>
              <w:right w:val="nil"/>
            </w:tcBorders>
            <w:shd w:val="clear" w:color="auto" w:fill="auto"/>
            <w:noWrap/>
            <w:vAlign w:val="bottom"/>
            <w:hideMark/>
          </w:tcPr>
          <w:p w14:paraId="605EEEC0"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17.78</w:t>
            </w:r>
          </w:p>
        </w:tc>
        <w:tc>
          <w:tcPr>
            <w:tcW w:w="466" w:type="dxa"/>
            <w:tcBorders>
              <w:top w:val="nil"/>
              <w:left w:val="nil"/>
              <w:bottom w:val="nil"/>
              <w:right w:val="single" w:sz="4" w:space="0" w:color="auto"/>
            </w:tcBorders>
            <w:shd w:val="clear" w:color="auto" w:fill="auto"/>
            <w:noWrap/>
            <w:vAlign w:val="bottom"/>
            <w:hideMark/>
          </w:tcPr>
          <w:p w14:paraId="34FA1AE9"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37FE1F09"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345059AC"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ATCR</w:t>
            </w:r>
          </w:p>
        </w:tc>
        <w:tc>
          <w:tcPr>
            <w:tcW w:w="7262" w:type="dxa"/>
            <w:tcBorders>
              <w:top w:val="nil"/>
              <w:left w:val="nil"/>
              <w:bottom w:val="nil"/>
              <w:right w:val="nil"/>
            </w:tcBorders>
            <w:shd w:val="clear" w:color="000000" w:fill="FFFFFF"/>
            <w:noWrap/>
            <w:vAlign w:val="bottom"/>
            <w:hideMark/>
          </w:tcPr>
          <w:p w14:paraId="098CDDF3"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за контролу аутоматских возова</w:t>
            </w:r>
          </w:p>
        </w:tc>
        <w:tc>
          <w:tcPr>
            <w:tcW w:w="941" w:type="dxa"/>
            <w:tcBorders>
              <w:top w:val="nil"/>
              <w:left w:val="single" w:sz="4" w:space="0" w:color="auto"/>
              <w:bottom w:val="nil"/>
              <w:right w:val="nil"/>
            </w:tcBorders>
            <w:shd w:val="clear" w:color="auto" w:fill="auto"/>
            <w:noWrap/>
            <w:vAlign w:val="bottom"/>
            <w:hideMark/>
          </w:tcPr>
          <w:p w14:paraId="7C2B6B2C"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88.02</w:t>
            </w:r>
          </w:p>
        </w:tc>
        <w:tc>
          <w:tcPr>
            <w:tcW w:w="466" w:type="dxa"/>
            <w:tcBorders>
              <w:top w:val="nil"/>
              <w:left w:val="nil"/>
              <w:bottom w:val="nil"/>
              <w:right w:val="single" w:sz="4" w:space="0" w:color="auto"/>
            </w:tcBorders>
            <w:shd w:val="clear" w:color="auto" w:fill="auto"/>
            <w:noWrap/>
            <w:vAlign w:val="bottom"/>
            <w:hideMark/>
          </w:tcPr>
          <w:p w14:paraId="28BB6428"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4CB8479B"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2AF96135"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BAR 1</w:t>
            </w:r>
          </w:p>
        </w:tc>
        <w:tc>
          <w:tcPr>
            <w:tcW w:w="7262" w:type="dxa"/>
            <w:tcBorders>
              <w:top w:val="nil"/>
              <w:left w:val="nil"/>
              <w:bottom w:val="nil"/>
              <w:right w:val="nil"/>
            </w:tcBorders>
            <w:shd w:val="clear" w:color="auto" w:fill="auto"/>
            <w:noWrap/>
            <w:vAlign w:val="bottom"/>
            <w:hideMark/>
          </w:tcPr>
          <w:p w14:paraId="3C12E5ED"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за акумулаторе 1</w:t>
            </w:r>
          </w:p>
        </w:tc>
        <w:tc>
          <w:tcPr>
            <w:tcW w:w="941" w:type="dxa"/>
            <w:tcBorders>
              <w:top w:val="nil"/>
              <w:left w:val="single" w:sz="4" w:space="0" w:color="auto"/>
              <w:bottom w:val="nil"/>
              <w:right w:val="nil"/>
            </w:tcBorders>
            <w:shd w:val="clear" w:color="auto" w:fill="auto"/>
            <w:noWrap/>
            <w:vAlign w:val="bottom"/>
            <w:hideMark/>
          </w:tcPr>
          <w:p w14:paraId="3C0B8D5D"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20.84</w:t>
            </w:r>
          </w:p>
        </w:tc>
        <w:tc>
          <w:tcPr>
            <w:tcW w:w="466" w:type="dxa"/>
            <w:tcBorders>
              <w:top w:val="nil"/>
              <w:left w:val="nil"/>
              <w:bottom w:val="nil"/>
              <w:right w:val="single" w:sz="4" w:space="0" w:color="auto"/>
            </w:tcBorders>
            <w:shd w:val="clear" w:color="auto" w:fill="auto"/>
            <w:noWrap/>
            <w:vAlign w:val="bottom"/>
            <w:hideMark/>
          </w:tcPr>
          <w:p w14:paraId="223B0194"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17B5C7B6"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549FF207"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BAR 2</w:t>
            </w:r>
          </w:p>
        </w:tc>
        <w:tc>
          <w:tcPr>
            <w:tcW w:w="7262" w:type="dxa"/>
            <w:tcBorders>
              <w:top w:val="nil"/>
              <w:left w:val="nil"/>
              <w:bottom w:val="nil"/>
              <w:right w:val="nil"/>
            </w:tcBorders>
            <w:shd w:val="clear" w:color="auto" w:fill="auto"/>
            <w:noWrap/>
            <w:vAlign w:val="bottom"/>
            <w:hideMark/>
          </w:tcPr>
          <w:p w14:paraId="1714E5E4"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за акумулаторе 2</w:t>
            </w:r>
          </w:p>
        </w:tc>
        <w:tc>
          <w:tcPr>
            <w:tcW w:w="941" w:type="dxa"/>
            <w:tcBorders>
              <w:top w:val="nil"/>
              <w:left w:val="single" w:sz="4" w:space="0" w:color="auto"/>
              <w:bottom w:val="nil"/>
              <w:right w:val="nil"/>
            </w:tcBorders>
            <w:shd w:val="clear" w:color="auto" w:fill="auto"/>
            <w:noWrap/>
            <w:vAlign w:val="bottom"/>
            <w:hideMark/>
          </w:tcPr>
          <w:p w14:paraId="17C40C29"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19.95</w:t>
            </w:r>
          </w:p>
        </w:tc>
        <w:tc>
          <w:tcPr>
            <w:tcW w:w="466" w:type="dxa"/>
            <w:tcBorders>
              <w:top w:val="nil"/>
              <w:left w:val="nil"/>
              <w:bottom w:val="nil"/>
              <w:right w:val="single" w:sz="4" w:space="0" w:color="auto"/>
            </w:tcBorders>
            <w:shd w:val="clear" w:color="auto" w:fill="auto"/>
            <w:noWrap/>
            <w:vAlign w:val="bottom"/>
            <w:hideMark/>
          </w:tcPr>
          <w:p w14:paraId="57133A70"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222C2209"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33BB4F9C"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BLK</w:t>
            </w:r>
          </w:p>
        </w:tc>
        <w:tc>
          <w:tcPr>
            <w:tcW w:w="7262" w:type="dxa"/>
            <w:tcBorders>
              <w:top w:val="nil"/>
              <w:left w:val="nil"/>
              <w:bottom w:val="nil"/>
              <w:right w:val="nil"/>
            </w:tcBorders>
            <w:shd w:val="clear" w:color="000000" w:fill="FFFFFF"/>
            <w:noWrap/>
            <w:vAlign w:val="bottom"/>
            <w:hideMark/>
          </w:tcPr>
          <w:p w14:paraId="33E9D9E1"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Паркинг за бицикле</w:t>
            </w:r>
          </w:p>
        </w:tc>
        <w:tc>
          <w:tcPr>
            <w:tcW w:w="941" w:type="dxa"/>
            <w:tcBorders>
              <w:top w:val="nil"/>
              <w:left w:val="single" w:sz="4" w:space="0" w:color="auto"/>
              <w:bottom w:val="nil"/>
              <w:right w:val="nil"/>
            </w:tcBorders>
            <w:shd w:val="clear" w:color="auto" w:fill="auto"/>
            <w:noWrap/>
            <w:vAlign w:val="bottom"/>
            <w:hideMark/>
          </w:tcPr>
          <w:p w14:paraId="2D586E26"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79.14</w:t>
            </w:r>
          </w:p>
        </w:tc>
        <w:tc>
          <w:tcPr>
            <w:tcW w:w="466" w:type="dxa"/>
            <w:tcBorders>
              <w:top w:val="nil"/>
              <w:left w:val="nil"/>
              <w:bottom w:val="nil"/>
              <w:right w:val="single" w:sz="4" w:space="0" w:color="auto"/>
            </w:tcBorders>
            <w:shd w:val="clear" w:color="auto" w:fill="auto"/>
            <w:noWrap/>
            <w:vAlign w:val="bottom"/>
            <w:hideMark/>
          </w:tcPr>
          <w:p w14:paraId="34866060"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75077CC7"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122280F9"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CAS</w:t>
            </w:r>
          </w:p>
        </w:tc>
        <w:tc>
          <w:tcPr>
            <w:tcW w:w="7262" w:type="dxa"/>
            <w:tcBorders>
              <w:top w:val="nil"/>
              <w:left w:val="nil"/>
              <w:bottom w:val="nil"/>
              <w:right w:val="nil"/>
            </w:tcBorders>
            <w:shd w:val="clear" w:color="auto" w:fill="auto"/>
            <w:noWrap/>
            <w:vAlign w:val="bottom"/>
            <w:hideMark/>
          </w:tcPr>
          <w:p w14:paraId="50BA91CB"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Складиште за комерцијалне активности</w:t>
            </w:r>
          </w:p>
        </w:tc>
        <w:tc>
          <w:tcPr>
            <w:tcW w:w="941" w:type="dxa"/>
            <w:tcBorders>
              <w:top w:val="nil"/>
              <w:left w:val="single" w:sz="4" w:space="0" w:color="auto"/>
              <w:bottom w:val="nil"/>
              <w:right w:val="nil"/>
            </w:tcBorders>
            <w:shd w:val="clear" w:color="auto" w:fill="auto"/>
            <w:noWrap/>
            <w:vAlign w:val="bottom"/>
            <w:hideMark/>
          </w:tcPr>
          <w:p w14:paraId="20780193"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8.46</w:t>
            </w:r>
          </w:p>
        </w:tc>
        <w:tc>
          <w:tcPr>
            <w:tcW w:w="466" w:type="dxa"/>
            <w:tcBorders>
              <w:top w:val="nil"/>
              <w:left w:val="nil"/>
              <w:bottom w:val="nil"/>
              <w:right w:val="single" w:sz="4" w:space="0" w:color="auto"/>
            </w:tcBorders>
            <w:shd w:val="clear" w:color="auto" w:fill="auto"/>
            <w:noWrap/>
            <w:vAlign w:val="bottom"/>
            <w:hideMark/>
          </w:tcPr>
          <w:p w14:paraId="36E11C4D"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7CE27654"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3B4AD115"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CON</w:t>
            </w:r>
          </w:p>
        </w:tc>
        <w:tc>
          <w:tcPr>
            <w:tcW w:w="7262" w:type="dxa"/>
            <w:tcBorders>
              <w:top w:val="nil"/>
              <w:left w:val="nil"/>
              <w:bottom w:val="nil"/>
              <w:right w:val="nil"/>
            </w:tcBorders>
            <w:shd w:val="clear" w:color="auto" w:fill="auto"/>
            <w:noWrap/>
            <w:vAlign w:val="bottom"/>
            <w:hideMark/>
          </w:tcPr>
          <w:p w14:paraId="4043F6F5"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Велики хол</w:t>
            </w:r>
          </w:p>
        </w:tc>
        <w:tc>
          <w:tcPr>
            <w:tcW w:w="941" w:type="dxa"/>
            <w:tcBorders>
              <w:top w:val="nil"/>
              <w:left w:val="single" w:sz="4" w:space="0" w:color="auto"/>
              <w:bottom w:val="nil"/>
              <w:right w:val="nil"/>
            </w:tcBorders>
            <w:shd w:val="clear" w:color="auto" w:fill="auto"/>
            <w:noWrap/>
            <w:vAlign w:val="bottom"/>
            <w:hideMark/>
          </w:tcPr>
          <w:p w14:paraId="0A65F72A"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383.31</w:t>
            </w:r>
          </w:p>
        </w:tc>
        <w:tc>
          <w:tcPr>
            <w:tcW w:w="466" w:type="dxa"/>
            <w:tcBorders>
              <w:top w:val="nil"/>
              <w:left w:val="nil"/>
              <w:bottom w:val="nil"/>
              <w:right w:val="single" w:sz="4" w:space="0" w:color="auto"/>
            </w:tcBorders>
            <w:shd w:val="clear" w:color="auto" w:fill="auto"/>
            <w:noWrap/>
            <w:vAlign w:val="bottom"/>
            <w:hideMark/>
          </w:tcPr>
          <w:p w14:paraId="04C7B7CA"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3C19B7DE"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16E26C54"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CSR</w:t>
            </w:r>
          </w:p>
        </w:tc>
        <w:tc>
          <w:tcPr>
            <w:tcW w:w="7262" w:type="dxa"/>
            <w:tcBorders>
              <w:top w:val="nil"/>
              <w:left w:val="nil"/>
              <w:bottom w:val="nil"/>
              <w:right w:val="nil"/>
            </w:tcBorders>
            <w:shd w:val="clear" w:color="auto" w:fill="auto"/>
            <w:noWrap/>
            <w:vAlign w:val="bottom"/>
            <w:hideMark/>
          </w:tcPr>
          <w:p w14:paraId="07629714"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Складиште за средства за чишћење</w:t>
            </w:r>
          </w:p>
        </w:tc>
        <w:tc>
          <w:tcPr>
            <w:tcW w:w="941" w:type="dxa"/>
            <w:tcBorders>
              <w:top w:val="nil"/>
              <w:left w:val="single" w:sz="4" w:space="0" w:color="auto"/>
              <w:bottom w:val="nil"/>
              <w:right w:val="nil"/>
            </w:tcBorders>
            <w:shd w:val="clear" w:color="auto" w:fill="auto"/>
            <w:noWrap/>
            <w:vAlign w:val="bottom"/>
            <w:hideMark/>
          </w:tcPr>
          <w:p w14:paraId="6C4A9575"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5.34</w:t>
            </w:r>
          </w:p>
        </w:tc>
        <w:tc>
          <w:tcPr>
            <w:tcW w:w="466" w:type="dxa"/>
            <w:tcBorders>
              <w:top w:val="nil"/>
              <w:left w:val="nil"/>
              <w:bottom w:val="nil"/>
              <w:right w:val="single" w:sz="4" w:space="0" w:color="auto"/>
            </w:tcBorders>
            <w:shd w:val="clear" w:color="auto" w:fill="auto"/>
            <w:noWrap/>
            <w:vAlign w:val="bottom"/>
            <w:hideMark/>
          </w:tcPr>
          <w:p w14:paraId="04549661"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068045FB"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41AF9511"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CSR</w:t>
            </w:r>
          </w:p>
        </w:tc>
        <w:tc>
          <w:tcPr>
            <w:tcW w:w="7262" w:type="dxa"/>
            <w:tcBorders>
              <w:top w:val="nil"/>
              <w:left w:val="nil"/>
              <w:bottom w:val="nil"/>
              <w:right w:val="nil"/>
            </w:tcBorders>
            <w:shd w:val="clear" w:color="auto" w:fill="auto"/>
            <w:noWrap/>
            <w:vAlign w:val="bottom"/>
            <w:hideMark/>
          </w:tcPr>
          <w:p w14:paraId="07F689B7"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Складиште за средства за чишћење</w:t>
            </w:r>
          </w:p>
        </w:tc>
        <w:tc>
          <w:tcPr>
            <w:tcW w:w="941" w:type="dxa"/>
            <w:tcBorders>
              <w:top w:val="nil"/>
              <w:left w:val="single" w:sz="4" w:space="0" w:color="auto"/>
              <w:bottom w:val="nil"/>
              <w:right w:val="nil"/>
            </w:tcBorders>
            <w:shd w:val="clear" w:color="auto" w:fill="auto"/>
            <w:noWrap/>
            <w:vAlign w:val="bottom"/>
            <w:hideMark/>
          </w:tcPr>
          <w:p w14:paraId="180DF179"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5.22</w:t>
            </w:r>
          </w:p>
        </w:tc>
        <w:tc>
          <w:tcPr>
            <w:tcW w:w="466" w:type="dxa"/>
            <w:tcBorders>
              <w:top w:val="nil"/>
              <w:left w:val="nil"/>
              <w:bottom w:val="nil"/>
              <w:right w:val="single" w:sz="4" w:space="0" w:color="auto"/>
            </w:tcBorders>
            <w:shd w:val="clear" w:color="auto" w:fill="auto"/>
            <w:noWrap/>
            <w:vAlign w:val="bottom"/>
            <w:hideMark/>
          </w:tcPr>
          <w:p w14:paraId="69F56713"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4EE7D6F5"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02096E40"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ECR-S1-1</w:t>
            </w:r>
          </w:p>
        </w:tc>
        <w:tc>
          <w:tcPr>
            <w:tcW w:w="7262" w:type="dxa"/>
            <w:tcBorders>
              <w:top w:val="nil"/>
              <w:left w:val="nil"/>
              <w:bottom w:val="nil"/>
              <w:right w:val="nil"/>
            </w:tcBorders>
            <w:shd w:val="clear" w:color="000000" w:fill="FFFFFF"/>
            <w:noWrap/>
            <w:vAlign w:val="bottom"/>
            <w:hideMark/>
          </w:tcPr>
          <w:p w14:paraId="3ED74C57"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64987D32"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7.02</w:t>
            </w:r>
          </w:p>
        </w:tc>
        <w:tc>
          <w:tcPr>
            <w:tcW w:w="466" w:type="dxa"/>
            <w:tcBorders>
              <w:top w:val="nil"/>
              <w:left w:val="nil"/>
              <w:bottom w:val="nil"/>
              <w:right w:val="single" w:sz="4" w:space="0" w:color="auto"/>
            </w:tcBorders>
            <w:shd w:val="clear" w:color="auto" w:fill="auto"/>
            <w:noWrap/>
            <w:vAlign w:val="bottom"/>
            <w:hideMark/>
          </w:tcPr>
          <w:p w14:paraId="4907E4F8"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72D2FB7B"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2F2E5F2E"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ECR-S1-2</w:t>
            </w:r>
          </w:p>
        </w:tc>
        <w:tc>
          <w:tcPr>
            <w:tcW w:w="7262" w:type="dxa"/>
            <w:tcBorders>
              <w:top w:val="nil"/>
              <w:left w:val="nil"/>
              <w:bottom w:val="nil"/>
              <w:right w:val="nil"/>
            </w:tcBorders>
            <w:shd w:val="clear" w:color="000000" w:fill="FFFFFF"/>
            <w:noWrap/>
            <w:vAlign w:val="bottom"/>
            <w:hideMark/>
          </w:tcPr>
          <w:p w14:paraId="210629F3"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048418A3"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6.00</w:t>
            </w:r>
          </w:p>
        </w:tc>
        <w:tc>
          <w:tcPr>
            <w:tcW w:w="466" w:type="dxa"/>
            <w:tcBorders>
              <w:top w:val="nil"/>
              <w:left w:val="nil"/>
              <w:bottom w:val="nil"/>
              <w:right w:val="single" w:sz="4" w:space="0" w:color="auto"/>
            </w:tcBorders>
            <w:shd w:val="clear" w:color="auto" w:fill="auto"/>
            <w:noWrap/>
            <w:vAlign w:val="bottom"/>
            <w:hideMark/>
          </w:tcPr>
          <w:p w14:paraId="5AB1D205"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5CFF33DC"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23068C94"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ECR-S1-3</w:t>
            </w:r>
          </w:p>
        </w:tc>
        <w:tc>
          <w:tcPr>
            <w:tcW w:w="7262" w:type="dxa"/>
            <w:tcBorders>
              <w:top w:val="nil"/>
              <w:left w:val="nil"/>
              <w:bottom w:val="nil"/>
              <w:right w:val="nil"/>
            </w:tcBorders>
            <w:shd w:val="clear" w:color="000000" w:fill="FFFFFF"/>
            <w:noWrap/>
            <w:vAlign w:val="bottom"/>
            <w:hideMark/>
          </w:tcPr>
          <w:p w14:paraId="4D4BDD03"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726A8E5C"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7.02</w:t>
            </w:r>
          </w:p>
        </w:tc>
        <w:tc>
          <w:tcPr>
            <w:tcW w:w="466" w:type="dxa"/>
            <w:tcBorders>
              <w:top w:val="nil"/>
              <w:left w:val="nil"/>
              <w:bottom w:val="nil"/>
              <w:right w:val="single" w:sz="4" w:space="0" w:color="auto"/>
            </w:tcBorders>
            <w:shd w:val="clear" w:color="auto" w:fill="auto"/>
            <w:noWrap/>
            <w:vAlign w:val="bottom"/>
            <w:hideMark/>
          </w:tcPr>
          <w:p w14:paraId="7CE44A31"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67CACCF8"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457554B7"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ECR-S1-4</w:t>
            </w:r>
          </w:p>
        </w:tc>
        <w:tc>
          <w:tcPr>
            <w:tcW w:w="7262" w:type="dxa"/>
            <w:tcBorders>
              <w:top w:val="nil"/>
              <w:left w:val="nil"/>
              <w:bottom w:val="nil"/>
              <w:right w:val="nil"/>
            </w:tcBorders>
            <w:shd w:val="clear" w:color="000000" w:fill="FFFFFF"/>
            <w:noWrap/>
            <w:vAlign w:val="bottom"/>
            <w:hideMark/>
          </w:tcPr>
          <w:p w14:paraId="413FC97F"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4721DEE2"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6.00</w:t>
            </w:r>
          </w:p>
        </w:tc>
        <w:tc>
          <w:tcPr>
            <w:tcW w:w="466" w:type="dxa"/>
            <w:tcBorders>
              <w:top w:val="nil"/>
              <w:left w:val="nil"/>
              <w:bottom w:val="nil"/>
              <w:right w:val="single" w:sz="4" w:space="0" w:color="auto"/>
            </w:tcBorders>
            <w:shd w:val="clear" w:color="auto" w:fill="auto"/>
            <w:noWrap/>
            <w:vAlign w:val="bottom"/>
            <w:hideMark/>
          </w:tcPr>
          <w:p w14:paraId="79706475"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090329BE"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6A2638A8"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EIR</w:t>
            </w:r>
          </w:p>
        </w:tc>
        <w:tc>
          <w:tcPr>
            <w:tcW w:w="7262" w:type="dxa"/>
            <w:tcBorders>
              <w:top w:val="nil"/>
              <w:left w:val="nil"/>
              <w:bottom w:val="nil"/>
              <w:right w:val="nil"/>
            </w:tcBorders>
            <w:shd w:val="clear" w:color="auto" w:fill="auto"/>
            <w:noWrap/>
            <w:vAlign w:val="bottom"/>
            <w:hideMark/>
          </w:tcPr>
          <w:p w14:paraId="57587AD1"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за хитне интервенције</w:t>
            </w:r>
          </w:p>
        </w:tc>
        <w:tc>
          <w:tcPr>
            <w:tcW w:w="941" w:type="dxa"/>
            <w:tcBorders>
              <w:top w:val="nil"/>
              <w:left w:val="single" w:sz="4" w:space="0" w:color="auto"/>
              <w:bottom w:val="nil"/>
              <w:right w:val="nil"/>
            </w:tcBorders>
            <w:shd w:val="clear" w:color="auto" w:fill="auto"/>
            <w:noWrap/>
            <w:vAlign w:val="bottom"/>
            <w:hideMark/>
          </w:tcPr>
          <w:p w14:paraId="786C9271"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17.61</w:t>
            </w:r>
          </w:p>
        </w:tc>
        <w:tc>
          <w:tcPr>
            <w:tcW w:w="466" w:type="dxa"/>
            <w:tcBorders>
              <w:top w:val="nil"/>
              <w:left w:val="nil"/>
              <w:bottom w:val="nil"/>
              <w:right w:val="single" w:sz="4" w:space="0" w:color="auto"/>
            </w:tcBorders>
            <w:shd w:val="clear" w:color="auto" w:fill="auto"/>
            <w:noWrap/>
            <w:vAlign w:val="bottom"/>
            <w:hideMark/>
          </w:tcPr>
          <w:p w14:paraId="783AF62E"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7FF9C670"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59650835"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ENT</w:t>
            </w:r>
          </w:p>
        </w:tc>
        <w:tc>
          <w:tcPr>
            <w:tcW w:w="7262" w:type="dxa"/>
            <w:tcBorders>
              <w:top w:val="nil"/>
              <w:left w:val="nil"/>
              <w:bottom w:val="nil"/>
              <w:right w:val="nil"/>
            </w:tcBorders>
            <w:shd w:val="clear" w:color="auto" w:fill="auto"/>
            <w:noWrap/>
            <w:vAlign w:val="bottom"/>
            <w:hideMark/>
          </w:tcPr>
          <w:p w14:paraId="13F8BD36"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Улазни хол</w:t>
            </w:r>
          </w:p>
        </w:tc>
        <w:tc>
          <w:tcPr>
            <w:tcW w:w="941" w:type="dxa"/>
            <w:tcBorders>
              <w:top w:val="nil"/>
              <w:left w:val="single" w:sz="4" w:space="0" w:color="auto"/>
              <w:bottom w:val="nil"/>
              <w:right w:val="nil"/>
            </w:tcBorders>
            <w:shd w:val="clear" w:color="auto" w:fill="auto"/>
            <w:noWrap/>
            <w:vAlign w:val="bottom"/>
            <w:hideMark/>
          </w:tcPr>
          <w:p w14:paraId="487F7FEE"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82.58</w:t>
            </w:r>
          </w:p>
        </w:tc>
        <w:tc>
          <w:tcPr>
            <w:tcW w:w="466" w:type="dxa"/>
            <w:tcBorders>
              <w:top w:val="nil"/>
              <w:left w:val="nil"/>
              <w:bottom w:val="nil"/>
              <w:right w:val="single" w:sz="4" w:space="0" w:color="auto"/>
            </w:tcBorders>
            <w:shd w:val="clear" w:color="auto" w:fill="auto"/>
            <w:noWrap/>
            <w:vAlign w:val="bottom"/>
            <w:hideMark/>
          </w:tcPr>
          <w:p w14:paraId="5E5BB9F5"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5F83355F"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2C3EC01C"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FSC</w:t>
            </w:r>
          </w:p>
        </w:tc>
        <w:tc>
          <w:tcPr>
            <w:tcW w:w="7262" w:type="dxa"/>
            <w:tcBorders>
              <w:top w:val="nil"/>
              <w:left w:val="nil"/>
              <w:bottom w:val="nil"/>
              <w:right w:val="nil"/>
            </w:tcBorders>
            <w:shd w:val="clear" w:color="auto" w:fill="auto"/>
            <w:noWrap/>
            <w:vAlign w:val="bottom"/>
            <w:hideMark/>
          </w:tcPr>
          <w:p w14:paraId="7E5CAABD"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Складиште за машину за чишћење подова</w:t>
            </w:r>
          </w:p>
        </w:tc>
        <w:tc>
          <w:tcPr>
            <w:tcW w:w="941" w:type="dxa"/>
            <w:tcBorders>
              <w:top w:val="nil"/>
              <w:left w:val="single" w:sz="4" w:space="0" w:color="auto"/>
              <w:bottom w:val="nil"/>
              <w:right w:val="nil"/>
            </w:tcBorders>
            <w:shd w:val="clear" w:color="auto" w:fill="auto"/>
            <w:noWrap/>
            <w:vAlign w:val="bottom"/>
            <w:hideMark/>
          </w:tcPr>
          <w:p w14:paraId="440F1A2F"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15.00</w:t>
            </w:r>
          </w:p>
        </w:tc>
        <w:tc>
          <w:tcPr>
            <w:tcW w:w="466" w:type="dxa"/>
            <w:tcBorders>
              <w:top w:val="nil"/>
              <w:left w:val="nil"/>
              <w:bottom w:val="nil"/>
              <w:right w:val="single" w:sz="4" w:space="0" w:color="auto"/>
            </w:tcBorders>
            <w:shd w:val="clear" w:color="auto" w:fill="auto"/>
            <w:noWrap/>
            <w:vAlign w:val="bottom"/>
            <w:hideMark/>
          </w:tcPr>
          <w:p w14:paraId="126C4AEE"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319F8C63"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47A35E18"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GR</w:t>
            </w:r>
          </w:p>
        </w:tc>
        <w:tc>
          <w:tcPr>
            <w:tcW w:w="7262" w:type="dxa"/>
            <w:tcBorders>
              <w:top w:val="nil"/>
              <w:left w:val="nil"/>
              <w:bottom w:val="nil"/>
              <w:right w:val="nil"/>
            </w:tcBorders>
            <w:shd w:val="clear" w:color="auto" w:fill="auto"/>
            <w:noWrap/>
            <w:vAlign w:val="bottom"/>
            <w:hideMark/>
          </w:tcPr>
          <w:p w14:paraId="615D9DBA"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за отпад из оперативног подручја</w:t>
            </w:r>
          </w:p>
        </w:tc>
        <w:tc>
          <w:tcPr>
            <w:tcW w:w="941" w:type="dxa"/>
            <w:tcBorders>
              <w:top w:val="nil"/>
              <w:left w:val="single" w:sz="4" w:space="0" w:color="auto"/>
              <w:bottom w:val="nil"/>
              <w:right w:val="nil"/>
            </w:tcBorders>
            <w:shd w:val="clear" w:color="auto" w:fill="auto"/>
            <w:noWrap/>
            <w:vAlign w:val="bottom"/>
            <w:hideMark/>
          </w:tcPr>
          <w:p w14:paraId="5F78CEB2"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4.27</w:t>
            </w:r>
          </w:p>
        </w:tc>
        <w:tc>
          <w:tcPr>
            <w:tcW w:w="466" w:type="dxa"/>
            <w:tcBorders>
              <w:top w:val="nil"/>
              <w:left w:val="nil"/>
              <w:bottom w:val="nil"/>
              <w:right w:val="single" w:sz="4" w:space="0" w:color="auto"/>
            </w:tcBorders>
            <w:shd w:val="clear" w:color="auto" w:fill="auto"/>
            <w:noWrap/>
            <w:vAlign w:val="bottom"/>
            <w:hideMark/>
          </w:tcPr>
          <w:p w14:paraId="389E729C"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0E614E69"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50D970E7"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GRR</w:t>
            </w:r>
          </w:p>
        </w:tc>
        <w:tc>
          <w:tcPr>
            <w:tcW w:w="7262" w:type="dxa"/>
            <w:tcBorders>
              <w:top w:val="nil"/>
              <w:left w:val="nil"/>
              <w:bottom w:val="nil"/>
              <w:right w:val="nil"/>
            </w:tcBorders>
            <w:shd w:val="clear" w:color="000000" w:fill="FFFFFF"/>
            <w:noWrap/>
            <w:vAlign w:val="bottom"/>
            <w:hideMark/>
          </w:tcPr>
          <w:p w14:paraId="40CD3DF0"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за отпад комерцијалних и услужних делатности</w:t>
            </w:r>
          </w:p>
        </w:tc>
        <w:tc>
          <w:tcPr>
            <w:tcW w:w="941" w:type="dxa"/>
            <w:tcBorders>
              <w:top w:val="nil"/>
              <w:left w:val="single" w:sz="4" w:space="0" w:color="auto"/>
              <w:bottom w:val="nil"/>
              <w:right w:val="nil"/>
            </w:tcBorders>
            <w:shd w:val="clear" w:color="auto" w:fill="auto"/>
            <w:noWrap/>
            <w:vAlign w:val="bottom"/>
            <w:hideMark/>
          </w:tcPr>
          <w:p w14:paraId="1CCDE8DF"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4.10</w:t>
            </w:r>
          </w:p>
        </w:tc>
        <w:tc>
          <w:tcPr>
            <w:tcW w:w="466" w:type="dxa"/>
            <w:tcBorders>
              <w:top w:val="nil"/>
              <w:left w:val="nil"/>
              <w:bottom w:val="nil"/>
              <w:right w:val="single" w:sz="4" w:space="0" w:color="auto"/>
            </w:tcBorders>
            <w:shd w:val="clear" w:color="auto" w:fill="auto"/>
            <w:noWrap/>
            <w:vAlign w:val="bottom"/>
            <w:hideMark/>
          </w:tcPr>
          <w:p w14:paraId="226B6DD5"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44784098"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4609D74E"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HCP</w:t>
            </w:r>
          </w:p>
        </w:tc>
        <w:tc>
          <w:tcPr>
            <w:tcW w:w="7262" w:type="dxa"/>
            <w:tcBorders>
              <w:top w:val="nil"/>
              <w:left w:val="nil"/>
              <w:bottom w:val="nil"/>
              <w:right w:val="nil"/>
            </w:tcBorders>
            <w:shd w:val="clear" w:color="000000" w:fill="FFFFFF"/>
            <w:noWrap/>
            <w:vAlign w:val="bottom"/>
            <w:hideMark/>
          </w:tcPr>
          <w:p w14:paraId="029597EB"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Производна просторија за грејање и хлађење</w:t>
            </w:r>
          </w:p>
        </w:tc>
        <w:tc>
          <w:tcPr>
            <w:tcW w:w="941" w:type="dxa"/>
            <w:tcBorders>
              <w:top w:val="nil"/>
              <w:left w:val="single" w:sz="4" w:space="0" w:color="auto"/>
              <w:bottom w:val="nil"/>
              <w:right w:val="nil"/>
            </w:tcBorders>
            <w:shd w:val="clear" w:color="auto" w:fill="auto"/>
            <w:noWrap/>
            <w:vAlign w:val="bottom"/>
            <w:hideMark/>
          </w:tcPr>
          <w:p w14:paraId="3FF1B7E9"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96.14</w:t>
            </w:r>
          </w:p>
        </w:tc>
        <w:tc>
          <w:tcPr>
            <w:tcW w:w="466" w:type="dxa"/>
            <w:tcBorders>
              <w:top w:val="nil"/>
              <w:left w:val="nil"/>
              <w:bottom w:val="nil"/>
              <w:right w:val="single" w:sz="4" w:space="0" w:color="auto"/>
            </w:tcBorders>
            <w:shd w:val="clear" w:color="auto" w:fill="auto"/>
            <w:noWrap/>
            <w:vAlign w:val="bottom"/>
            <w:hideMark/>
          </w:tcPr>
          <w:p w14:paraId="37293F90"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2B91F7CA"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5452D36B"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HCR</w:t>
            </w:r>
          </w:p>
        </w:tc>
        <w:tc>
          <w:tcPr>
            <w:tcW w:w="7262" w:type="dxa"/>
            <w:tcBorders>
              <w:top w:val="nil"/>
              <w:left w:val="nil"/>
              <w:bottom w:val="nil"/>
              <w:right w:val="nil"/>
            </w:tcBorders>
            <w:shd w:val="clear" w:color="000000" w:fill="FFFFFF"/>
            <w:noWrap/>
            <w:vAlign w:val="bottom"/>
            <w:hideMark/>
          </w:tcPr>
          <w:p w14:paraId="0885A5A9"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за хидрауличке прикључке</w:t>
            </w:r>
          </w:p>
        </w:tc>
        <w:tc>
          <w:tcPr>
            <w:tcW w:w="941" w:type="dxa"/>
            <w:tcBorders>
              <w:top w:val="nil"/>
              <w:left w:val="single" w:sz="4" w:space="0" w:color="auto"/>
              <w:bottom w:val="nil"/>
              <w:right w:val="nil"/>
            </w:tcBorders>
            <w:shd w:val="clear" w:color="auto" w:fill="auto"/>
            <w:noWrap/>
            <w:vAlign w:val="bottom"/>
            <w:hideMark/>
          </w:tcPr>
          <w:p w14:paraId="0A310C8E"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11.50</w:t>
            </w:r>
          </w:p>
        </w:tc>
        <w:tc>
          <w:tcPr>
            <w:tcW w:w="466" w:type="dxa"/>
            <w:tcBorders>
              <w:top w:val="nil"/>
              <w:left w:val="nil"/>
              <w:bottom w:val="nil"/>
              <w:right w:val="single" w:sz="4" w:space="0" w:color="auto"/>
            </w:tcBorders>
            <w:shd w:val="clear" w:color="auto" w:fill="auto"/>
            <w:noWrap/>
            <w:vAlign w:val="bottom"/>
            <w:hideMark/>
          </w:tcPr>
          <w:p w14:paraId="16BB53FE"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5FD8C279"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19DBC2EC"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HDR</w:t>
            </w:r>
          </w:p>
        </w:tc>
        <w:tc>
          <w:tcPr>
            <w:tcW w:w="7262" w:type="dxa"/>
            <w:tcBorders>
              <w:top w:val="nil"/>
              <w:left w:val="nil"/>
              <w:bottom w:val="nil"/>
              <w:right w:val="nil"/>
            </w:tcBorders>
            <w:shd w:val="clear" w:color="000000" w:fill="FFFFFF"/>
            <w:noWrap/>
            <w:vAlign w:val="bottom"/>
            <w:hideMark/>
          </w:tcPr>
          <w:p w14:paraId="1ED1969A"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за хидраулички развод грејања, хлађења и вентилације</w:t>
            </w:r>
          </w:p>
        </w:tc>
        <w:tc>
          <w:tcPr>
            <w:tcW w:w="941" w:type="dxa"/>
            <w:tcBorders>
              <w:top w:val="nil"/>
              <w:left w:val="single" w:sz="4" w:space="0" w:color="auto"/>
              <w:bottom w:val="nil"/>
              <w:right w:val="nil"/>
            </w:tcBorders>
            <w:shd w:val="clear" w:color="auto" w:fill="auto"/>
            <w:noWrap/>
            <w:vAlign w:val="bottom"/>
            <w:hideMark/>
          </w:tcPr>
          <w:p w14:paraId="698B54A1"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60.14</w:t>
            </w:r>
          </w:p>
        </w:tc>
        <w:tc>
          <w:tcPr>
            <w:tcW w:w="466" w:type="dxa"/>
            <w:tcBorders>
              <w:top w:val="nil"/>
              <w:left w:val="nil"/>
              <w:bottom w:val="nil"/>
              <w:right w:val="single" w:sz="4" w:space="0" w:color="auto"/>
            </w:tcBorders>
            <w:shd w:val="clear" w:color="auto" w:fill="auto"/>
            <w:noWrap/>
            <w:vAlign w:val="bottom"/>
            <w:hideMark/>
          </w:tcPr>
          <w:p w14:paraId="213A97A8"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043752A9"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19A98FE0"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LPS 1</w:t>
            </w:r>
          </w:p>
        </w:tc>
        <w:tc>
          <w:tcPr>
            <w:tcW w:w="7262" w:type="dxa"/>
            <w:tcBorders>
              <w:top w:val="nil"/>
              <w:left w:val="nil"/>
              <w:bottom w:val="nil"/>
              <w:right w:val="nil"/>
            </w:tcBorders>
            <w:shd w:val="clear" w:color="auto" w:fill="auto"/>
            <w:noWrap/>
            <w:vAlign w:val="bottom"/>
            <w:hideMark/>
          </w:tcPr>
          <w:p w14:paraId="190137C7"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Подстаница за осветљење и напајање 1</w:t>
            </w:r>
          </w:p>
        </w:tc>
        <w:tc>
          <w:tcPr>
            <w:tcW w:w="941" w:type="dxa"/>
            <w:tcBorders>
              <w:top w:val="nil"/>
              <w:left w:val="single" w:sz="4" w:space="0" w:color="auto"/>
              <w:bottom w:val="nil"/>
              <w:right w:val="nil"/>
            </w:tcBorders>
            <w:shd w:val="clear" w:color="auto" w:fill="auto"/>
            <w:noWrap/>
            <w:vAlign w:val="bottom"/>
            <w:hideMark/>
          </w:tcPr>
          <w:p w14:paraId="5EC597FF"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110.58</w:t>
            </w:r>
          </w:p>
        </w:tc>
        <w:tc>
          <w:tcPr>
            <w:tcW w:w="466" w:type="dxa"/>
            <w:tcBorders>
              <w:top w:val="nil"/>
              <w:left w:val="nil"/>
              <w:bottom w:val="nil"/>
              <w:right w:val="single" w:sz="4" w:space="0" w:color="auto"/>
            </w:tcBorders>
            <w:shd w:val="clear" w:color="auto" w:fill="auto"/>
            <w:noWrap/>
            <w:vAlign w:val="bottom"/>
            <w:hideMark/>
          </w:tcPr>
          <w:p w14:paraId="5D64EF25"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675BEEBA"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596AC64E"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LPS 2</w:t>
            </w:r>
          </w:p>
        </w:tc>
        <w:tc>
          <w:tcPr>
            <w:tcW w:w="7262" w:type="dxa"/>
            <w:tcBorders>
              <w:top w:val="nil"/>
              <w:left w:val="nil"/>
              <w:bottom w:val="nil"/>
              <w:right w:val="nil"/>
            </w:tcBorders>
            <w:shd w:val="clear" w:color="auto" w:fill="auto"/>
            <w:noWrap/>
            <w:vAlign w:val="bottom"/>
            <w:hideMark/>
          </w:tcPr>
          <w:p w14:paraId="70467EEA"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Подстаница за осветљење и напајање 2</w:t>
            </w:r>
          </w:p>
        </w:tc>
        <w:tc>
          <w:tcPr>
            <w:tcW w:w="941" w:type="dxa"/>
            <w:tcBorders>
              <w:top w:val="nil"/>
              <w:left w:val="single" w:sz="4" w:space="0" w:color="auto"/>
              <w:bottom w:val="nil"/>
              <w:right w:val="nil"/>
            </w:tcBorders>
            <w:shd w:val="clear" w:color="auto" w:fill="auto"/>
            <w:noWrap/>
            <w:vAlign w:val="bottom"/>
            <w:hideMark/>
          </w:tcPr>
          <w:p w14:paraId="5B7FDC61"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110.20</w:t>
            </w:r>
          </w:p>
        </w:tc>
        <w:tc>
          <w:tcPr>
            <w:tcW w:w="466" w:type="dxa"/>
            <w:tcBorders>
              <w:top w:val="nil"/>
              <w:left w:val="nil"/>
              <w:bottom w:val="nil"/>
              <w:right w:val="single" w:sz="4" w:space="0" w:color="auto"/>
            </w:tcBorders>
            <w:shd w:val="clear" w:color="auto" w:fill="auto"/>
            <w:noWrap/>
            <w:vAlign w:val="bottom"/>
            <w:hideMark/>
          </w:tcPr>
          <w:p w14:paraId="53365B5D"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4B101AAE"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4CE23DA5"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MR</w:t>
            </w:r>
          </w:p>
        </w:tc>
        <w:tc>
          <w:tcPr>
            <w:tcW w:w="7262" w:type="dxa"/>
            <w:tcBorders>
              <w:top w:val="nil"/>
              <w:left w:val="nil"/>
              <w:bottom w:val="nil"/>
              <w:right w:val="nil"/>
            </w:tcBorders>
            <w:shd w:val="clear" w:color="auto" w:fill="auto"/>
            <w:noWrap/>
            <w:vAlign w:val="bottom"/>
            <w:hideMark/>
          </w:tcPr>
          <w:p w14:paraId="1E63C83F"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за одржавање</w:t>
            </w:r>
          </w:p>
        </w:tc>
        <w:tc>
          <w:tcPr>
            <w:tcW w:w="941" w:type="dxa"/>
            <w:tcBorders>
              <w:top w:val="nil"/>
              <w:left w:val="single" w:sz="4" w:space="0" w:color="auto"/>
              <w:bottom w:val="nil"/>
              <w:right w:val="nil"/>
            </w:tcBorders>
            <w:shd w:val="clear" w:color="auto" w:fill="auto"/>
            <w:noWrap/>
            <w:vAlign w:val="bottom"/>
            <w:hideMark/>
          </w:tcPr>
          <w:p w14:paraId="7505E28A"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19.98</w:t>
            </w:r>
          </w:p>
        </w:tc>
        <w:tc>
          <w:tcPr>
            <w:tcW w:w="466" w:type="dxa"/>
            <w:tcBorders>
              <w:top w:val="nil"/>
              <w:left w:val="nil"/>
              <w:bottom w:val="nil"/>
              <w:right w:val="single" w:sz="4" w:space="0" w:color="auto"/>
            </w:tcBorders>
            <w:shd w:val="clear" w:color="auto" w:fill="auto"/>
            <w:noWrap/>
            <w:vAlign w:val="bottom"/>
            <w:hideMark/>
          </w:tcPr>
          <w:p w14:paraId="7DD0B72C"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328AD254"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43DC5D40"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NOR</w:t>
            </w:r>
          </w:p>
        </w:tc>
        <w:tc>
          <w:tcPr>
            <w:tcW w:w="7262" w:type="dxa"/>
            <w:tcBorders>
              <w:top w:val="nil"/>
              <w:left w:val="nil"/>
              <w:bottom w:val="nil"/>
              <w:right w:val="nil"/>
            </w:tcBorders>
            <w:shd w:val="clear" w:color="000000" w:fill="FFFFFF"/>
            <w:noWrap/>
            <w:vAlign w:val="bottom"/>
            <w:hideMark/>
          </w:tcPr>
          <w:p w14:paraId="77F24A7F"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мрежног оператора</w:t>
            </w:r>
          </w:p>
        </w:tc>
        <w:tc>
          <w:tcPr>
            <w:tcW w:w="941" w:type="dxa"/>
            <w:tcBorders>
              <w:top w:val="nil"/>
              <w:left w:val="single" w:sz="4" w:space="0" w:color="auto"/>
              <w:bottom w:val="nil"/>
              <w:right w:val="nil"/>
            </w:tcBorders>
            <w:shd w:val="clear" w:color="auto" w:fill="auto"/>
            <w:noWrap/>
            <w:vAlign w:val="bottom"/>
            <w:hideMark/>
          </w:tcPr>
          <w:p w14:paraId="2520D9B5"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51.30</w:t>
            </w:r>
          </w:p>
        </w:tc>
        <w:tc>
          <w:tcPr>
            <w:tcW w:w="466" w:type="dxa"/>
            <w:tcBorders>
              <w:top w:val="nil"/>
              <w:left w:val="nil"/>
              <w:bottom w:val="nil"/>
              <w:right w:val="single" w:sz="4" w:space="0" w:color="auto"/>
            </w:tcBorders>
            <w:shd w:val="clear" w:color="auto" w:fill="auto"/>
            <w:noWrap/>
            <w:vAlign w:val="bottom"/>
            <w:hideMark/>
          </w:tcPr>
          <w:p w14:paraId="784CBA0F"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0BF10AC6"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12B3A42E"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OFF</w:t>
            </w:r>
          </w:p>
        </w:tc>
        <w:tc>
          <w:tcPr>
            <w:tcW w:w="7262" w:type="dxa"/>
            <w:tcBorders>
              <w:top w:val="nil"/>
              <w:left w:val="nil"/>
              <w:bottom w:val="nil"/>
              <w:right w:val="nil"/>
            </w:tcBorders>
            <w:shd w:val="clear" w:color="auto" w:fill="auto"/>
            <w:noWrap/>
            <w:vAlign w:val="bottom"/>
            <w:hideMark/>
          </w:tcPr>
          <w:p w14:paraId="10AE2D04"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Канцеларија</w:t>
            </w:r>
          </w:p>
        </w:tc>
        <w:tc>
          <w:tcPr>
            <w:tcW w:w="941" w:type="dxa"/>
            <w:tcBorders>
              <w:top w:val="nil"/>
              <w:left w:val="single" w:sz="4" w:space="0" w:color="auto"/>
              <w:bottom w:val="nil"/>
              <w:right w:val="nil"/>
            </w:tcBorders>
            <w:shd w:val="clear" w:color="auto" w:fill="auto"/>
            <w:noWrap/>
            <w:vAlign w:val="bottom"/>
            <w:hideMark/>
          </w:tcPr>
          <w:p w14:paraId="05019DB1"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9.02</w:t>
            </w:r>
          </w:p>
        </w:tc>
        <w:tc>
          <w:tcPr>
            <w:tcW w:w="466" w:type="dxa"/>
            <w:tcBorders>
              <w:top w:val="nil"/>
              <w:left w:val="nil"/>
              <w:bottom w:val="nil"/>
              <w:right w:val="single" w:sz="4" w:space="0" w:color="auto"/>
            </w:tcBorders>
            <w:shd w:val="clear" w:color="auto" w:fill="auto"/>
            <w:noWrap/>
            <w:vAlign w:val="bottom"/>
            <w:hideMark/>
          </w:tcPr>
          <w:p w14:paraId="2A0B3B5C"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198AEE64"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3936F2F2"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PLA-A</w:t>
            </w:r>
          </w:p>
        </w:tc>
        <w:tc>
          <w:tcPr>
            <w:tcW w:w="7262" w:type="dxa"/>
            <w:tcBorders>
              <w:top w:val="nil"/>
              <w:left w:val="nil"/>
              <w:bottom w:val="nil"/>
              <w:right w:val="nil"/>
            </w:tcBorders>
            <w:shd w:val="clear" w:color="000000" w:fill="FFFFFF"/>
            <w:noWrap/>
            <w:vAlign w:val="bottom"/>
            <w:hideMark/>
          </w:tcPr>
          <w:p w14:paraId="0C12FD6B"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Перон А</w:t>
            </w:r>
          </w:p>
        </w:tc>
        <w:tc>
          <w:tcPr>
            <w:tcW w:w="941" w:type="dxa"/>
            <w:tcBorders>
              <w:top w:val="nil"/>
              <w:left w:val="single" w:sz="4" w:space="0" w:color="auto"/>
              <w:bottom w:val="nil"/>
              <w:right w:val="nil"/>
            </w:tcBorders>
            <w:shd w:val="clear" w:color="auto" w:fill="auto"/>
            <w:noWrap/>
            <w:vAlign w:val="bottom"/>
            <w:hideMark/>
          </w:tcPr>
          <w:p w14:paraId="4F909AA2"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283.96</w:t>
            </w:r>
          </w:p>
        </w:tc>
        <w:tc>
          <w:tcPr>
            <w:tcW w:w="466" w:type="dxa"/>
            <w:tcBorders>
              <w:top w:val="nil"/>
              <w:left w:val="nil"/>
              <w:bottom w:val="nil"/>
              <w:right w:val="single" w:sz="4" w:space="0" w:color="auto"/>
            </w:tcBorders>
            <w:shd w:val="clear" w:color="auto" w:fill="auto"/>
            <w:noWrap/>
            <w:vAlign w:val="bottom"/>
            <w:hideMark/>
          </w:tcPr>
          <w:p w14:paraId="79890B7F"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1446C3BE"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01E8317F"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PLA-B</w:t>
            </w:r>
          </w:p>
        </w:tc>
        <w:tc>
          <w:tcPr>
            <w:tcW w:w="7262" w:type="dxa"/>
            <w:tcBorders>
              <w:top w:val="nil"/>
              <w:left w:val="nil"/>
              <w:bottom w:val="nil"/>
              <w:right w:val="nil"/>
            </w:tcBorders>
            <w:shd w:val="clear" w:color="000000" w:fill="FFFFFF"/>
            <w:noWrap/>
            <w:vAlign w:val="bottom"/>
            <w:hideMark/>
          </w:tcPr>
          <w:p w14:paraId="43BF8D55"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Перон Б</w:t>
            </w:r>
          </w:p>
        </w:tc>
        <w:tc>
          <w:tcPr>
            <w:tcW w:w="941" w:type="dxa"/>
            <w:tcBorders>
              <w:top w:val="nil"/>
              <w:left w:val="single" w:sz="4" w:space="0" w:color="auto"/>
              <w:bottom w:val="nil"/>
              <w:right w:val="nil"/>
            </w:tcBorders>
            <w:shd w:val="clear" w:color="auto" w:fill="auto"/>
            <w:noWrap/>
            <w:vAlign w:val="bottom"/>
            <w:hideMark/>
          </w:tcPr>
          <w:p w14:paraId="269DD890"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396.76</w:t>
            </w:r>
          </w:p>
        </w:tc>
        <w:tc>
          <w:tcPr>
            <w:tcW w:w="466" w:type="dxa"/>
            <w:tcBorders>
              <w:top w:val="nil"/>
              <w:left w:val="nil"/>
              <w:bottom w:val="nil"/>
              <w:right w:val="single" w:sz="4" w:space="0" w:color="auto"/>
            </w:tcBorders>
            <w:shd w:val="clear" w:color="auto" w:fill="auto"/>
            <w:noWrap/>
            <w:vAlign w:val="bottom"/>
            <w:hideMark/>
          </w:tcPr>
          <w:p w14:paraId="1089DF43"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3F1823D8"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79CFFE8D"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PRO</w:t>
            </w:r>
          </w:p>
        </w:tc>
        <w:tc>
          <w:tcPr>
            <w:tcW w:w="7262" w:type="dxa"/>
            <w:tcBorders>
              <w:top w:val="nil"/>
              <w:left w:val="nil"/>
              <w:bottom w:val="nil"/>
              <w:right w:val="nil"/>
            </w:tcBorders>
            <w:shd w:val="clear" w:color="auto" w:fill="auto"/>
            <w:noWrap/>
            <w:vAlign w:val="bottom"/>
            <w:hideMark/>
          </w:tcPr>
          <w:p w14:paraId="3B655FB5"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Тоалети</w:t>
            </w:r>
          </w:p>
        </w:tc>
        <w:tc>
          <w:tcPr>
            <w:tcW w:w="941" w:type="dxa"/>
            <w:tcBorders>
              <w:top w:val="nil"/>
              <w:left w:val="single" w:sz="4" w:space="0" w:color="auto"/>
              <w:bottom w:val="nil"/>
              <w:right w:val="nil"/>
            </w:tcBorders>
            <w:shd w:val="clear" w:color="auto" w:fill="auto"/>
            <w:noWrap/>
            <w:vAlign w:val="bottom"/>
            <w:hideMark/>
          </w:tcPr>
          <w:p w14:paraId="3B157F97"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11.10</w:t>
            </w:r>
          </w:p>
        </w:tc>
        <w:tc>
          <w:tcPr>
            <w:tcW w:w="466" w:type="dxa"/>
            <w:tcBorders>
              <w:top w:val="nil"/>
              <w:left w:val="nil"/>
              <w:bottom w:val="nil"/>
              <w:right w:val="single" w:sz="4" w:space="0" w:color="auto"/>
            </w:tcBorders>
            <w:shd w:val="clear" w:color="auto" w:fill="auto"/>
            <w:noWrap/>
            <w:vAlign w:val="bottom"/>
            <w:hideMark/>
          </w:tcPr>
          <w:p w14:paraId="42CC9FB8"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329952E0"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1C23F2AF"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RCR</w:t>
            </w:r>
          </w:p>
        </w:tc>
        <w:tc>
          <w:tcPr>
            <w:tcW w:w="7262" w:type="dxa"/>
            <w:tcBorders>
              <w:top w:val="nil"/>
              <w:left w:val="nil"/>
              <w:bottom w:val="nil"/>
              <w:right w:val="nil"/>
            </w:tcBorders>
            <w:shd w:val="clear" w:color="auto" w:fill="auto"/>
            <w:noWrap/>
            <w:vAlign w:val="bottom"/>
            <w:hideMark/>
          </w:tcPr>
          <w:p w14:paraId="2A21D58E"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Тоалети и просторије за пресвлачење</w:t>
            </w:r>
          </w:p>
        </w:tc>
        <w:tc>
          <w:tcPr>
            <w:tcW w:w="941" w:type="dxa"/>
            <w:tcBorders>
              <w:top w:val="nil"/>
              <w:left w:val="single" w:sz="4" w:space="0" w:color="auto"/>
              <w:bottom w:val="nil"/>
              <w:right w:val="nil"/>
            </w:tcBorders>
            <w:shd w:val="clear" w:color="auto" w:fill="auto"/>
            <w:noWrap/>
            <w:vAlign w:val="bottom"/>
            <w:hideMark/>
          </w:tcPr>
          <w:p w14:paraId="6F0A61FA"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18.50</w:t>
            </w:r>
          </w:p>
        </w:tc>
        <w:tc>
          <w:tcPr>
            <w:tcW w:w="466" w:type="dxa"/>
            <w:tcBorders>
              <w:top w:val="nil"/>
              <w:left w:val="nil"/>
              <w:bottom w:val="nil"/>
              <w:right w:val="single" w:sz="4" w:space="0" w:color="auto"/>
            </w:tcBorders>
            <w:shd w:val="clear" w:color="auto" w:fill="auto"/>
            <w:noWrap/>
            <w:vAlign w:val="bottom"/>
            <w:hideMark/>
          </w:tcPr>
          <w:p w14:paraId="7C5DB944"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391301CA"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3F0D27E1"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RES</w:t>
            </w:r>
          </w:p>
        </w:tc>
        <w:tc>
          <w:tcPr>
            <w:tcW w:w="7262" w:type="dxa"/>
            <w:tcBorders>
              <w:top w:val="nil"/>
              <w:left w:val="nil"/>
              <w:bottom w:val="nil"/>
              <w:right w:val="nil"/>
            </w:tcBorders>
            <w:shd w:val="clear" w:color="auto" w:fill="auto"/>
            <w:noWrap/>
            <w:vAlign w:val="bottom"/>
            <w:hideMark/>
          </w:tcPr>
          <w:p w14:paraId="76BFA7AB"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Комерцијалне и услужне делатности</w:t>
            </w:r>
          </w:p>
        </w:tc>
        <w:tc>
          <w:tcPr>
            <w:tcW w:w="941" w:type="dxa"/>
            <w:tcBorders>
              <w:top w:val="nil"/>
              <w:left w:val="single" w:sz="4" w:space="0" w:color="auto"/>
              <w:bottom w:val="nil"/>
              <w:right w:val="nil"/>
            </w:tcBorders>
            <w:shd w:val="clear" w:color="auto" w:fill="auto"/>
            <w:noWrap/>
            <w:vAlign w:val="bottom"/>
            <w:hideMark/>
          </w:tcPr>
          <w:p w14:paraId="31904F85"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36.00</w:t>
            </w:r>
          </w:p>
        </w:tc>
        <w:tc>
          <w:tcPr>
            <w:tcW w:w="466" w:type="dxa"/>
            <w:tcBorders>
              <w:top w:val="nil"/>
              <w:left w:val="nil"/>
              <w:bottom w:val="nil"/>
              <w:right w:val="single" w:sz="4" w:space="0" w:color="auto"/>
            </w:tcBorders>
            <w:shd w:val="clear" w:color="auto" w:fill="auto"/>
            <w:noWrap/>
            <w:vAlign w:val="bottom"/>
            <w:hideMark/>
          </w:tcPr>
          <w:p w14:paraId="084779A9"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4D0A6BEF"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29388178"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SFR</w:t>
            </w:r>
          </w:p>
        </w:tc>
        <w:tc>
          <w:tcPr>
            <w:tcW w:w="7262" w:type="dxa"/>
            <w:tcBorders>
              <w:top w:val="nil"/>
              <w:left w:val="nil"/>
              <w:bottom w:val="nil"/>
              <w:right w:val="nil"/>
            </w:tcBorders>
            <w:shd w:val="clear" w:color="auto" w:fill="auto"/>
            <w:noWrap/>
            <w:vAlign w:val="bottom"/>
            <w:hideMark/>
          </w:tcPr>
          <w:p w14:paraId="77CB9F53"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са сефом</w:t>
            </w:r>
          </w:p>
        </w:tc>
        <w:tc>
          <w:tcPr>
            <w:tcW w:w="941" w:type="dxa"/>
            <w:tcBorders>
              <w:top w:val="nil"/>
              <w:left w:val="single" w:sz="4" w:space="0" w:color="auto"/>
              <w:bottom w:val="nil"/>
              <w:right w:val="nil"/>
            </w:tcBorders>
            <w:shd w:val="clear" w:color="auto" w:fill="auto"/>
            <w:noWrap/>
            <w:vAlign w:val="bottom"/>
            <w:hideMark/>
          </w:tcPr>
          <w:p w14:paraId="59AC1EF9"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15.29</w:t>
            </w:r>
          </w:p>
        </w:tc>
        <w:tc>
          <w:tcPr>
            <w:tcW w:w="466" w:type="dxa"/>
            <w:tcBorders>
              <w:top w:val="nil"/>
              <w:left w:val="nil"/>
              <w:bottom w:val="nil"/>
              <w:right w:val="single" w:sz="4" w:space="0" w:color="auto"/>
            </w:tcBorders>
            <w:shd w:val="clear" w:color="auto" w:fill="auto"/>
            <w:noWrap/>
            <w:vAlign w:val="bottom"/>
            <w:hideMark/>
          </w:tcPr>
          <w:p w14:paraId="3B2D1EFC"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53D67E17"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23DB871E"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lastRenderedPageBreak/>
              <w:t>SLR</w:t>
            </w:r>
          </w:p>
        </w:tc>
        <w:tc>
          <w:tcPr>
            <w:tcW w:w="7262" w:type="dxa"/>
            <w:tcBorders>
              <w:top w:val="nil"/>
              <w:left w:val="nil"/>
              <w:bottom w:val="nil"/>
              <w:right w:val="nil"/>
            </w:tcBorders>
            <w:shd w:val="clear" w:color="000000" w:fill="FFFFFF"/>
            <w:noWrap/>
            <w:vAlign w:val="bottom"/>
            <w:hideMark/>
          </w:tcPr>
          <w:p w14:paraId="37DB54D4"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за осветљење при ванредним ситуацијама</w:t>
            </w:r>
          </w:p>
        </w:tc>
        <w:tc>
          <w:tcPr>
            <w:tcW w:w="941" w:type="dxa"/>
            <w:tcBorders>
              <w:top w:val="nil"/>
              <w:left w:val="single" w:sz="4" w:space="0" w:color="auto"/>
              <w:bottom w:val="nil"/>
              <w:right w:val="nil"/>
            </w:tcBorders>
            <w:shd w:val="clear" w:color="auto" w:fill="auto"/>
            <w:noWrap/>
            <w:vAlign w:val="bottom"/>
            <w:hideMark/>
          </w:tcPr>
          <w:p w14:paraId="74521511"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9.03</w:t>
            </w:r>
          </w:p>
        </w:tc>
        <w:tc>
          <w:tcPr>
            <w:tcW w:w="466" w:type="dxa"/>
            <w:tcBorders>
              <w:top w:val="nil"/>
              <w:left w:val="nil"/>
              <w:bottom w:val="nil"/>
              <w:right w:val="single" w:sz="4" w:space="0" w:color="auto"/>
            </w:tcBorders>
            <w:shd w:val="clear" w:color="auto" w:fill="auto"/>
            <w:noWrap/>
            <w:vAlign w:val="bottom"/>
            <w:hideMark/>
          </w:tcPr>
          <w:p w14:paraId="0BFF1508"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5B76DA55"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66B01C4F"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SPS 1</w:t>
            </w:r>
          </w:p>
        </w:tc>
        <w:tc>
          <w:tcPr>
            <w:tcW w:w="7262" w:type="dxa"/>
            <w:tcBorders>
              <w:top w:val="nil"/>
              <w:left w:val="nil"/>
              <w:bottom w:val="nil"/>
              <w:right w:val="nil"/>
            </w:tcBorders>
            <w:shd w:val="clear" w:color="auto" w:fill="auto"/>
            <w:noWrap/>
            <w:vAlign w:val="bottom"/>
            <w:hideMark/>
          </w:tcPr>
          <w:p w14:paraId="0D3AE861"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за безбедносни извор напајања 1</w:t>
            </w:r>
          </w:p>
        </w:tc>
        <w:tc>
          <w:tcPr>
            <w:tcW w:w="941" w:type="dxa"/>
            <w:tcBorders>
              <w:top w:val="nil"/>
              <w:left w:val="single" w:sz="4" w:space="0" w:color="auto"/>
              <w:bottom w:val="nil"/>
              <w:right w:val="nil"/>
            </w:tcBorders>
            <w:shd w:val="clear" w:color="auto" w:fill="auto"/>
            <w:noWrap/>
            <w:vAlign w:val="bottom"/>
            <w:hideMark/>
          </w:tcPr>
          <w:p w14:paraId="27F1975F"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9.76</w:t>
            </w:r>
          </w:p>
        </w:tc>
        <w:tc>
          <w:tcPr>
            <w:tcW w:w="466" w:type="dxa"/>
            <w:tcBorders>
              <w:top w:val="nil"/>
              <w:left w:val="nil"/>
              <w:bottom w:val="nil"/>
              <w:right w:val="single" w:sz="4" w:space="0" w:color="auto"/>
            </w:tcBorders>
            <w:shd w:val="clear" w:color="auto" w:fill="auto"/>
            <w:noWrap/>
            <w:vAlign w:val="bottom"/>
            <w:hideMark/>
          </w:tcPr>
          <w:p w14:paraId="7A48F1F2"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3F451DA9"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79A2CDCF"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SPS 2</w:t>
            </w:r>
          </w:p>
        </w:tc>
        <w:tc>
          <w:tcPr>
            <w:tcW w:w="7262" w:type="dxa"/>
            <w:tcBorders>
              <w:top w:val="nil"/>
              <w:left w:val="nil"/>
              <w:bottom w:val="nil"/>
              <w:right w:val="nil"/>
            </w:tcBorders>
            <w:shd w:val="clear" w:color="auto" w:fill="auto"/>
            <w:noWrap/>
            <w:vAlign w:val="bottom"/>
            <w:hideMark/>
          </w:tcPr>
          <w:p w14:paraId="75BE83B8"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за безбедносни извор напајања 2</w:t>
            </w:r>
          </w:p>
        </w:tc>
        <w:tc>
          <w:tcPr>
            <w:tcW w:w="941" w:type="dxa"/>
            <w:tcBorders>
              <w:top w:val="nil"/>
              <w:left w:val="single" w:sz="4" w:space="0" w:color="auto"/>
              <w:bottom w:val="nil"/>
              <w:right w:val="nil"/>
            </w:tcBorders>
            <w:shd w:val="clear" w:color="auto" w:fill="auto"/>
            <w:noWrap/>
            <w:vAlign w:val="bottom"/>
            <w:hideMark/>
          </w:tcPr>
          <w:p w14:paraId="28D01E0F"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9.77</w:t>
            </w:r>
          </w:p>
        </w:tc>
        <w:tc>
          <w:tcPr>
            <w:tcW w:w="466" w:type="dxa"/>
            <w:tcBorders>
              <w:top w:val="nil"/>
              <w:left w:val="nil"/>
              <w:bottom w:val="nil"/>
              <w:right w:val="single" w:sz="4" w:space="0" w:color="auto"/>
            </w:tcBorders>
            <w:shd w:val="clear" w:color="auto" w:fill="auto"/>
            <w:noWrap/>
            <w:vAlign w:val="bottom"/>
            <w:hideMark/>
          </w:tcPr>
          <w:p w14:paraId="531DF4CC"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7348E0CA"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598FB748"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SRO</w:t>
            </w:r>
          </w:p>
        </w:tc>
        <w:tc>
          <w:tcPr>
            <w:tcW w:w="7262" w:type="dxa"/>
            <w:tcBorders>
              <w:top w:val="nil"/>
              <w:left w:val="nil"/>
              <w:bottom w:val="nil"/>
              <w:right w:val="nil"/>
            </w:tcBorders>
            <w:shd w:val="clear" w:color="auto" w:fill="auto"/>
            <w:noWrap/>
            <w:vAlign w:val="bottom"/>
            <w:hideMark/>
          </w:tcPr>
          <w:p w14:paraId="79772BA8"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Безбедносна просторија</w:t>
            </w:r>
          </w:p>
        </w:tc>
        <w:tc>
          <w:tcPr>
            <w:tcW w:w="941" w:type="dxa"/>
            <w:tcBorders>
              <w:top w:val="nil"/>
              <w:left w:val="single" w:sz="4" w:space="0" w:color="auto"/>
              <w:bottom w:val="nil"/>
              <w:right w:val="nil"/>
            </w:tcBorders>
            <w:shd w:val="clear" w:color="auto" w:fill="auto"/>
            <w:noWrap/>
            <w:vAlign w:val="bottom"/>
            <w:hideMark/>
          </w:tcPr>
          <w:p w14:paraId="6BD2B873"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25.79</w:t>
            </w:r>
          </w:p>
        </w:tc>
        <w:tc>
          <w:tcPr>
            <w:tcW w:w="466" w:type="dxa"/>
            <w:tcBorders>
              <w:top w:val="nil"/>
              <w:left w:val="nil"/>
              <w:bottom w:val="nil"/>
              <w:right w:val="single" w:sz="4" w:space="0" w:color="auto"/>
            </w:tcBorders>
            <w:shd w:val="clear" w:color="auto" w:fill="auto"/>
            <w:noWrap/>
            <w:vAlign w:val="bottom"/>
            <w:hideMark/>
          </w:tcPr>
          <w:p w14:paraId="0DFB0DB0"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5B2AC22B"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4DE4AD01"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STR</w:t>
            </w:r>
          </w:p>
        </w:tc>
        <w:tc>
          <w:tcPr>
            <w:tcW w:w="7262" w:type="dxa"/>
            <w:tcBorders>
              <w:top w:val="nil"/>
              <w:left w:val="nil"/>
              <w:bottom w:val="nil"/>
              <w:right w:val="nil"/>
            </w:tcBorders>
            <w:shd w:val="clear" w:color="000000" w:fill="FFFFFF"/>
            <w:noWrap/>
            <w:vAlign w:val="bottom"/>
            <w:hideMark/>
          </w:tcPr>
          <w:p w14:paraId="58CDD082"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одсека за вучу</w:t>
            </w:r>
          </w:p>
        </w:tc>
        <w:tc>
          <w:tcPr>
            <w:tcW w:w="941" w:type="dxa"/>
            <w:tcBorders>
              <w:top w:val="nil"/>
              <w:left w:val="single" w:sz="4" w:space="0" w:color="auto"/>
              <w:bottom w:val="nil"/>
              <w:right w:val="nil"/>
            </w:tcBorders>
            <w:shd w:val="clear" w:color="auto" w:fill="auto"/>
            <w:noWrap/>
            <w:vAlign w:val="bottom"/>
            <w:hideMark/>
          </w:tcPr>
          <w:p w14:paraId="6AC50090"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19.95</w:t>
            </w:r>
          </w:p>
        </w:tc>
        <w:tc>
          <w:tcPr>
            <w:tcW w:w="466" w:type="dxa"/>
            <w:tcBorders>
              <w:top w:val="nil"/>
              <w:left w:val="nil"/>
              <w:bottom w:val="nil"/>
              <w:right w:val="single" w:sz="4" w:space="0" w:color="auto"/>
            </w:tcBorders>
            <w:shd w:val="clear" w:color="auto" w:fill="auto"/>
            <w:noWrap/>
            <w:vAlign w:val="bottom"/>
            <w:hideMark/>
          </w:tcPr>
          <w:p w14:paraId="22B37F63"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0426607D"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1267D739"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TCO</w:t>
            </w:r>
          </w:p>
        </w:tc>
        <w:tc>
          <w:tcPr>
            <w:tcW w:w="7262" w:type="dxa"/>
            <w:tcBorders>
              <w:top w:val="nil"/>
              <w:left w:val="nil"/>
              <w:bottom w:val="nil"/>
              <w:right w:val="nil"/>
            </w:tcBorders>
            <w:shd w:val="clear" w:color="auto" w:fill="auto"/>
            <w:noWrap/>
            <w:vAlign w:val="bottom"/>
            <w:hideMark/>
          </w:tcPr>
          <w:p w14:paraId="34B852E4"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1E50BC9D"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213.23</w:t>
            </w:r>
          </w:p>
        </w:tc>
        <w:tc>
          <w:tcPr>
            <w:tcW w:w="466" w:type="dxa"/>
            <w:tcBorders>
              <w:top w:val="nil"/>
              <w:left w:val="nil"/>
              <w:bottom w:val="nil"/>
              <w:right w:val="single" w:sz="4" w:space="0" w:color="auto"/>
            </w:tcBorders>
            <w:shd w:val="clear" w:color="auto" w:fill="auto"/>
            <w:noWrap/>
            <w:vAlign w:val="bottom"/>
            <w:hideMark/>
          </w:tcPr>
          <w:p w14:paraId="1A6086F7"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55161BF7"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4F505C13"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TCO</w:t>
            </w:r>
          </w:p>
        </w:tc>
        <w:tc>
          <w:tcPr>
            <w:tcW w:w="7262" w:type="dxa"/>
            <w:tcBorders>
              <w:top w:val="nil"/>
              <w:left w:val="nil"/>
              <w:bottom w:val="nil"/>
              <w:right w:val="nil"/>
            </w:tcBorders>
            <w:shd w:val="clear" w:color="auto" w:fill="auto"/>
            <w:noWrap/>
            <w:vAlign w:val="bottom"/>
            <w:hideMark/>
          </w:tcPr>
          <w:p w14:paraId="58E91560"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00E5E0DD"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5.56</w:t>
            </w:r>
          </w:p>
        </w:tc>
        <w:tc>
          <w:tcPr>
            <w:tcW w:w="466" w:type="dxa"/>
            <w:tcBorders>
              <w:top w:val="nil"/>
              <w:left w:val="nil"/>
              <w:bottom w:val="nil"/>
              <w:right w:val="single" w:sz="4" w:space="0" w:color="auto"/>
            </w:tcBorders>
            <w:shd w:val="clear" w:color="auto" w:fill="auto"/>
            <w:noWrap/>
            <w:vAlign w:val="bottom"/>
            <w:hideMark/>
          </w:tcPr>
          <w:p w14:paraId="0DF041B9"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0F14303B"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4C3BBC31"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TCO</w:t>
            </w:r>
          </w:p>
        </w:tc>
        <w:tc>
          <w:tcPr>
            <w:tcW w:w="7262" w:type="dxa"/>
            <w:tcBorders>
              <w:top w:val="nil"/>
              <w:left w:val="nil"/>
              <w:bottom w:val="nil"/>
              <w:right w:val="nil"/>
            </w:tcBorders>
            <w:shd w:val="clear" w:color="auto" w:fill="auto"/>
            <w:noWrap/>
            <w:vAlign w:val="bottom"/>
            <w:hideMark/>
          </w:tcPr>
          <w:p w14:paraId="2AAF83B6"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2A5CA3C7"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63.63</w:t>
            </w:r>
          </w:p>
        </w:tc>
        <w:tc>
          <w:tcPr>
            <w:tcW w:w="466" w:type="dxa"/>
            <w:tcBorders>
              <w:top w:val="nil"/>
              <w:left w:val="nil"/>
              <w:bottom w:val="nil"/>
              <w:right w:val="single" w:sz="4" w:space="0" w:color="auto"/>
            </w:tcBorders>
            <w:shd w:val="clear" w:color="auto" w:fill="auto"/>
            <w:noWrap/>
            <w:vAlign w:val="bottom"/>
            <w:hideMark/>
          </w:tcPr>
          <w:p w14:paraId="3F03C7C9"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17D3DE31"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148B027B"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TCO</w:t>
            </w:r>
          </w:p>
        </w:tc>
        <w:tc>
          <w:tcPr>
            <w:tcW w:w="7262" w:type="dxa"/>
            <w:tcBorders>
              <w:top w:val="nil"/>
              <w:left w:val="nil"/>
              <w:bottom w:val="nil"/>
              <w:right w:val="nil"/>
            </w:tcBorders>
            <w:shd w:val="clear" w:color="auto" w:fill="auto"/>
            <w:noWrap/>
            <w:vAlign w:val="bottom"/>
            <w:hideMark/>
          </w:tcPr>
          <w:p w14:paraId="33EAE141"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54D059C5"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7.25</w:t>
            </w:r>
          </w:p>
        </w:tc>
        <w:tc>
          <w:tcPr>
            <w:tcW w:w="466" w:type="dxa"/>
            <w:tcBorders>
              <w:top w:val="nil"/>
              <w:left w:val="nil"/>
              <w:bottom w:val="nil"/>
              <w:right w:val="single" w:sz="4" w:space="0" w:color="auto"/>
            </w:tcBorders>
            <w:shd w:val="clear" w:color="auto" w:fill="auto"/>
            <w:noWrap/>
            <w:vAlign w:val="bottom"/>
            <w:hideMark/>
          </w:tcPr>
          <w:p w14:paraId="5810CEA1"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386FDC76"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35FFC043"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TER</w:t>
            </w:r>
          </w:p>
        </w:tc>
        <w:tc>
          <w:tcPr>
            <w:tcW w:w="7262" w:type="dxa"/>
            <w:tcBorders>
              <w:top w:val="nil"/>
              <w:left w:val="nil"/>
              <w:bottom w:val="nil"/>
              <w:right w:val="nil"/>
            </w:tcBorders>
            <w:shd w:val="clear" w:color="000000" w:fill="FFFFFF"/>
            <w:noWrap/>
            <w:vAlign w:val="bottom"/>
            <w:hideMark/>
          </w:tcPr>
          <w:p w14:paraId="2F7FA89A"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за телекомуникациону опрему</w:t>
            </w:r>
          </w:p>
        </w:tc>
        <w:tc>
          <w:tcPr>
            <w:tcW w:w="941" w:type="dxa"/>
            <w:tcBorders>
              <w:top w:val="nil"/>
              <w:left w:val="single" w:sz="4" w:space="0" w:color="auto"/>
              <w:bottom w:val="nil"/>
              <w:right w:val="nil"/>
            </w:tcBorders>
            <w:shd w:val="clear" w:color="auto" w:fill="auto"/>
            <w:noWrap/>
            <w:vAlign w:val="bottom"/>
            <w:hideMark/>
          </w:tcPr>
          <w:p w14:paraId="4F73E2C0"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44.51</w:t>
            </w:r>
          </w:p>
        </w:tc>
        <w:tc>
          <w:tcPr>
            <w:tcW w:w="466" w:type="dxa"/>
            <w:tcBorders>
              <w:top w:val="nil"/>
              <w:left w:val="nil"/>
              <w:bottom w:val="nil"/>
              <w:right w:val="single" w:sz="4" w:space="0" w:color="auto"/>
            </w:tcBorders>
            <w:shd w:val="clear" w:color="auto" w:fill="auto"/>
            <w:noWrap/>
            <w:vAlign w:val="bottom"/>
            <w:hideMark/>
          </w:tcPr>
          <w:p w14:paraId="2BCED28B"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433ECB6D" w14:textId="77777777" w:rsidTr="00135E06">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36697D06"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TIS</w:t>
            </w:r>
          </w:p>
        </w:tc>
        <w:tc>
          <w:tcPr>
            <w:tcW w:w="7262" w:type="dxa"/>
            <w:tcBorders>
              <w:top w:val="nil"/>
              <w:left w:val="nil"/>
              <w:bottom w:val="nil"/>
              <w:right w:val="nil"/>
            </w:tcBorders>
            <w:shd w:val="clear" w:color="auto" w:fill="auto"/>
            <w:noWrap/>
            <w:vAlign w:val="bottom"/>
            <w:hideMark/>
          </w:tcPr>
          <w:p w14:paraId="07EE2713"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Подршка у продаји карата</w:t>
            </w:r>
          </w:p>
        </w:tc>
        <w:tc>
          <w:tcPr>
            <w:tcW w:w="941" w:type="dxa"/>
            <w:tcBorders>
              <w:top w:val="nil"/>
              <w:left w:val="single" w:sz="4" w:space="0" w:color="auto"/>
              <w:bottom w:val="nil"/>
              <w:right w:val="nil"/>
            </w:tcBorders>
            <w:shd w:val="clear" w:color="auto" w:fill="auto"/>
            <w:noWrap/>
            <w:vAlign w:val="bottom"/>
            <w:hideMark/>
          </w:tcPr>
          <w:p w14:paraId="565DB9DA"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4.10</w:t>
            </w:r>
          </w:p>
        </w:tc>
        <w:tc>
          <w:tcPr>
            <w:tcW w:w="466" w:type="dxa"/>
            <w:tcBorders>
              <w:top w:val="nil"/>
              <w:left w:val="nil"/>
              <w:bottom w:val="nil"/>
              <w:right w:val="single" w:sz="4" w:space="0" w:color="auto"/>
            </w:tcBorders>
            <w:shd w:val="clear" w:color="auto" w:fill="auto"/>
            <w:noWrap/>
            <w:vAlign w:val="bottom"/>
            <w:hideMark/>
          </w:tcPr>
          <w:p w14:paraId="64AFB1A4"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41BC71D3" w14:textId="77777777" w:rsidTr="00135E06">
        <w:trPr>
          <w:trHeight w:val="300"/>
        </w:trPr>
        <w:tc>
          <w:tcPr>
            <w:tcW w:w="951" w:type="dxa"/>
            <w:tcBorders>
              <w:top w:val="nil"/>
              <w:left w:val="single" w:sz="4" w:space="0" w:color="auto"/>
              <w:bottom w:val="single" w:sz="4" w:space="0" w:color="auto"/>
              <w:right w:val="single" w:sz="4" w:space="0" w:color="auto"/>
            </w:tcBorders>
            <w:shd w:val="clear" w:color="auto" w:fill="auto"/>
            <w:noWrap/>
            <w:vAlign w:val="bottom"/>
            <w:hideMark/>
          </w:tcPr>
          <w:p w14:paraId="5B0EEF2F"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TPS</w:t>
            </w:r>
          </w:p>
        </w:tc>
        <w:tc>
          <w:tcPr>
            <w:tcW w:w="7262" w:type="dxa"/>
            <w:tcBorders>
              <w:top w:val="nil"/>
              <w:left w:val="nil"/>
              <w:bottom w:val="nil"/>
              <w:right w:val="nil"/>
            </w:tcBorders>
            <w:shd w:val="clear" w:color="auto" w:fill="auto"/>
            <w:noWrap/>
            <w:vAlign w:val="bottom"/>
            <w:hideMark/>
          </w:tcPr>
          <w:p w14:paraId="66FACF10"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Подстаница за напајање електро вуче</w:t>
            </w:r>
          </w:p>
        </w:tc>
        <w:tc>
          <w:tcPr>
            <w:tcW w:w="941" w:type="dxa"/>
            <w:tcBorders>
              <w:top w:val="nil"/>
              <w:left w:val="single" w:sz="4" w:space="0" w:color="auto"/>
              <w:bottom w:val="single" w:sz="4" w:space="0" w:color="auto"/>
              <w:right w:val="nil"/>
            </w:tcBorders>
            <w:shd w:val="clear" w:color="auto" w:fill="auto"/>
            <w:noWrap/>
            <w:vAlign w:val="bottom"/>
            <w:hideMark/>
          </w:tcPr>
          <w:p w14:paraId="3EE695B8"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241.19</w:t>
            </w:r>
          </w:p>
        </w:tc>
        <w:tc>
          <w:tcPr>
            <w:tcW w:w="466" w:type="dxa"/>
            <w:tcBorders>
              <w:top w:val="nil"/>
              <w:left w:val="nil"/>
              <w:bottom w:val="single" w:sz="4" w:space="0" w:color="auto"/>
              <w:right w:val="single" w:sz="4" w:space="0" w:color="auto"/>
            </w:tcBorders>
            <w:shd w:val="clear" w:color="auto" w:fill="auto"/>
            <w:noWrap/>
            <w:vAlign w:val="bottom"/>
            <w:hideMark/>
          </w:tcPr>
          <w:p w14:paraId="2F0A85D1"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343112B6" w14:textId="77777777" w:rsidTr="00135E06">
        <w:trPr>
          <w:trHeight w:val="300"/>
        </w:trPr>
        <w:tc>
          <w:tcPr>
            <w:tcW w:w="8213"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75678FC1" w14:textId="77777777" w:rsidR="00D37694" w:rsidRPr="00D37694" w:rsidRDefault="00D37694" w:rsidP="00D37694">
            <w:pPr>
              <w:spacing w:after="0"/>
              <w:jc w:val="center"/>
              <w:rPr>
                <w:rFonts w:ascii="Calibri" w:hAnsi="Calibri" w:cs="Calibri"/>
                <w:b/>
                <w:bCs/>
                <w:color w:val="000000"/>
                <w:sz w:val="22"/>
                <w:szCs w:val="22"/>
                <w:lang w:eastAsia="en-US"/>
              </w:rPr>
            </w:pPr>
            <w:r w:rsidRPr="00D37694">
              <w:rPr>
                <w:rFonts w:ascii="Calibri" w:hAnsi="Calibri" w:cs="Calibri"/>
                <w:b/>
                <w:bCs/>
                <w:color w:val="000000"/>
                <w:sz w:val="22"/>
                <w:szCs w:val="22"/>
                <w:lang w:eastAsia="en-US"/>
              </w:rPr>
              <w:t>Укупна НЕТО површина</w:t>
            </w:r>
          </w:p>
        </w:tc>
        <w:tc>
          <w:tcPr>
            <w:tcW w:w="941" w:type="dxa"/>
            <w:tcBorders>
              <w:top w:val="nil"/>
              <w:left w:val="nil"/>
              <w:bottom w:val="nil"/>
              <w:right w:val="nil"/>
            </w:tcBorders>
            <w:shd w:val="clear" w:color="000000" w:fill="C6E0B4"/>
            <w:noWrap/>
            <w:vAlign w:val="bottom"/>
            <w:hideMark/>
          </w:tcPr>
          <w:p w14:paraId="2102D2BB"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2790.99</w:t>
            </w:r>
          </w:p>
        </w:tc>
        <w:tc>
          <w:tcPr>
            <w:tcW w:w="466" w:type="dxa"/>
            <w:tcBorders>
              <w:top w:val="nil"/>
              <w:left w:val="nil"/>
              <w:bottom w:val="nil"/>
              <w:right w:val="single" w:sz="4" w:space="0" w:color="auto"/>
            </w:tcBorders>
            <w:shd w:val="clear" w:color="000000" w:fill="C6E0B4"/>
            <w:noWrap/>
            <w:vAlign w:val="bottom"/>
            <w:hideMark/>
          </w:tcPr>
          <w:p w14:paraId="045B0DE7"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4E69D01D" w14:textId="77777777" w:rsidTr="00135E06">
        <w:trPr>
          <w:trHeight w:val="300"/>
        </w:trPr>
        <w:tc>
          <w:tcPr>
            <w:tcW w:w="8213"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9A7A802" w14:textId="77777777" w:rsidR="00D37694" w:rsidRPr="00D37694" w:rsidRDefault="00D37694" w:rsidP="00D37694">
            <w:pPr>
              <w:spacing w:after="0"/>
              <w:jc w:val="center"/>
              <w:rPr>
                <w:rFonts w:ascii="Calibri" w:hAnsi="Calibri" w:cs="Calibri"/>
                <w:b/>
                <w:bCs/>
                <w:color w:val="000000"/>
                <w:sz w:val="22"/>
                <w:szCs w:val="22"/>
                <w:lang w:eastAsia="en-US"/>
              </w:rPr>
            </w:pPr>
            <w:r w:rsidRPr="00D37694">
              <w:rPr>
                <w:rFonts w:ascii="Calibri" w:hAnsi="Calibri" w:cs="Calibri"/>
                <w:b/>
                <w:bCs/>
                <w:color w:val="000000"/>
                <w:sz w:val="22"/>
                <w:szCs w:val="22"/>
                <w:lang w:eastAsia="en-US"/>
              </w:rPr>
              <w:t>Укупна БРУТО површина</w:t>
            </w:r>
          </w:p>
        </w:tc>
        <w:tc>
          <w:tcPr>
            <w:tcW w:w="941" w:type="dxa"/>
            <w:tcBorders>
              <w:top w:val="single" w:sz="4" w:space="0" w:color="auto"/>
              <w:left w:val="single" w:sz="4" w:space="0" w:color="auto"/>
              <w:bottom w:val="single" w:sz="4" w:space="0" w:color="auto"/>
              <w:right w:val="nil"/>
            </w:tcBorders>
            <w:shd w:val="clear" w:color="000000" w:fill="C6E0B4"/>
            <w:noWrap/>
            <w:vAlign w:val="bottom"/>
            <w:hideMark/>
          </w:tcPr>
          <w:p w14:paraId="0FE5310B"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3258.36</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66971E14"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bl>
    <w:p w14:paraId="75498674" w14:textId="7A054D41" w:rsidR="00D9091F" w:rsidRDefault="00135E06" w:rsidP="002B1676">
      <w:pPr>
        <w:pStyle w:val="Caption"/>
      </w:pPr>
      <w:r>
        <w:t xml:space="preserve">Табела </w:t>
      </w:r>
      <w:r>
        <w:rPr>
          <w:lang w:val="en-US"/>
        </w:rPr>
        <w:t>2</w:t>
      </w:r>
      <w:r w:rsidRPr="00DB13A5">
        <w:rPr>
          <w:lang w:val="fr-FR"/>
        </w:rPr>
        <w:t xml:space="preserve"> : </w:t>
      </w:r>
      <w:r>
        <w:t>Површина просторија – Ниво перона</w:t>
      </w:r>
    </w:p>
    <w:p w14:paraId="3871B817" w14:textId="77777777" w:rsidR="00D02EDA" w:rsidRPr="00D02EDA" w:rsidRDefault="00D02EDA" w:rsidP="00D02EDA">
      <w:pPr>
        <w:rPr>
          <w:lang w:val="sr-Cyrl-RS"/>
        </w:rPr>
      </w:pPr>
    </w:p>
    <w:tbl>
      <w:tblPr>
        <w:tblW w:w="4980" w:type="dxa"/>
        <w:tblLook w:val="04A0" w:firstRow="1" w:lastRow="0" w:firstColumn="1" w:lastColumn="0" w:noHBand="0" w:noVBand="1"/>
      </w:tblPr>
      <w:tblGrid>
        <w:gridCol w:w="1499"/>
        <w:gridCol w:w="1264"/>
        <w:gridCol w:w="1617"/>
        <w:gridCol w:w="600"/>
      </w:tblGrid>
      <w:tr w:rsidR="00D37694" w:rsidRPr="00D37694" w14:paraId="505A77FD" w14:textId="77777777" w:rsidTr="00D37694">
        <w:trPr>
          <w:trHeight w:val="300"/>
        </w:trPr>
        <w:tc>
          <w:tcPr>
            <w:tcW w:w="4980"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4AE8643E"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Кров</w:t>
            </w:r>
          </w:p>
        </w:tc>
      </w:tr>
      <w:tr w:rsidR="00D37694" w:rsidRPr="00D37694" w14:paraId="7199C8C7" w14:textId="77777777" w:rsidTr="00D37694">
        <w:trPr>
          <w:trHeight w:val="300"/>
        </w:trPr>
        <w:tc>
          <w:tcPr>
            <w:tcW w:w="1499" w:type="dxa"/>
            <w:tcBorders>
              <w:top w:val="nil"/>
              <w:left w:val="single" w:sz="4" w:space="0" w:color="auto"/>
              <w:bottom w:val="single" w:sz="4" w:space="0" w:color="auto"/>
              <w:right w:val="single" w:sz="4" w:space="0" w:color="auto"/>
            </w:tcBorders>
            <w:shd w:val="clear" w:color="000000" w:fill="A9D08E"/>
            <w:noWrap/>
            <w:vAlign w:val="bottom"/>
            <w:hideMark/>
          </w:tcPr>
          <w:p w14:paraId="39B9FA1B"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Ознака</w:t>
            </w:r>
          </w:p>
        </w:tc>
        <w:tc>
          <w:tcPr>
            <w:tcW w:w="1264" w:type="dxa"/>
            <w:tcBorders>
              <w:top w:val="nil"/>
              <w:left w:val="nil"/>
              <w:bottom w:val="single" w:sz="4" w:space="0" w:color="auto"/>
              <w:right w:val="single" w:sz="4" w:space="0" w:color="auto"/>
            </w:tcBorders>
            <w:shd w:val="clear" w:color="000000" w:fill="A9D08E"/>
            <w:noWrap/>
            <w:vAlign w:val="bottom"/>
            <w:hideMark/>
          </w:tcPr>
          <w:p w14:paraId="2EBCA571"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Назив</w:t>
            </w:r>
          </w:p>
        </w:tc>
        <w:tc>
          <w:tcPr>
            <w:tcW w:w="221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1623AC68"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Површина</w:t>
            </w:r>
          </w:p>
        </w:tc>
      </w:tr>
      <w:tr w:rsidR="00D37694" w:rsidRPr="00D37694" w14:paraId="1882A3FD" w14:textId="77777777" w:rsidTr="00D37694">
        <w:trPr>
          <w:trHeight w:val="300"/>
        </w:trPr>
        <w:tc>
          <w:tcPr>
            <w:tcW w:w="1499" w:type="dxa"/>
            <w:tcBorders>
              <w:top w:val="nil"/>
              <w:left w:val="single" w:sz="4" w:space="0" w:color="auto"/>
              <w:bottom w:val="nil"/>
              <w:right w:val="single" w:sz="4" w:space="0" w:color="auto"/>
            </w:tcBorders>
            <w:shd w:val="clear" w:color="000000" w:fill="FFFFFF"/>
            <w:noWrap/>
            <w:vAlign w:val="bottom"/>
            <w:hideMark/>
          </w:tcPr>
          <w:p w14:paraId="33B86092"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 </w:t>
            </w:r>
          </w:p>
        </w:tc>
        <w:tc>
          <w:tcPr>
            <w:tcW w:w="1264" w:type="dxa"/>
            <w:tcBorders>
              <w:top w:val="nil"/>
              <w:left w:val="nil"/>
              <w:bottom w:val="nil"/>
              <w:right w:val="nil"/>
            </w:tcBorders>
            <w:shd w:val="clear" w:color="000000" w:fill="FFFFFF"/>
            <w:noWrap/>
            <w:vAlign w:val="bottom"/>
            <w:hideMark/>
          </w:tcPr>
          <w:p w14:paraId="435D98A1"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Кров</w:t>
            </w:r>
          </w:p>
        </w:tc>
        <w:tc>
          <w:tcPr>
            <w:tcW w:w="1617" w:type="dxa"/>
            <w:tcBorders>
              <w:top w:val="nil"/>
              <w:left w:val="single" w:sz="4" w:space="0" w:color="auto"/>
              <w:bottom w:val="nil"/>
              <w:right w:val="nil"/>
            </w:tcBorders>
            <w:shd w:val="clear" w:color="000000" w:fill="FFFFFF"/>
            <w:noWrap/>
            <w:vAlign w:val="bottom"/>
            <w:hideMark/>
          </w:tcPr>
          <w:p w14:paraId="78B53F49"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883.767</w:t>
            </w:r>
          </w:p>
        </w:tc>
        <w:tc>
          <w:tcPr>
            <w:tcW w:w="600" w:type="dxa"/>
            <w:tcBorders>
              <w:top w:val="nil"/>
              <w:left w:val="nil"/>
              <w:bottom w:val="nil"/>
              <w:right w:val="single" w:sz="4" w:space="0" w:color="auto"/>
            </w:tcBorders>
            <w:shd w:val="clear" w:color="000000" w:fill="FFFFFF"/>
            <w:noWrap/>
            <w:vAlign w:val="bottom"/>
            <w:hideMark/>
          </w:tcPr>
          <w:p w14:paraId="5C49DBD0"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77B3E489" w14:textId="77777777" w:rsidTr="00D37694">
        <w:trPr>
          <w:trHeight w:val="300"/>
        </w:trPr>
        <w:tc>
          <w:tcPr>
            <w:tcW w:w="2763"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6D9EA30" w14:textId="77777777" w:rsidR="00D37694" w:rsidRPr="00D37694" w:rsidRDefault="00D37694" w:rsidP="00D37694">
            <w:pPr>
              <w:spacing w:after="0"/>
              <w:jc w:val="center"/>
              <w:rPr>
                <w:rFonts w:ascii="Calibri" w:hAnsi="Calibri" w:cs="Calibri"/>
                <w:b/>
                <w:bCs/>
                <w:color w:val="000000"/>
                <w:sz w:val="22"/>
                <w:szCs w:val="22"/>
                <w:lang w:eastAsia="en-US"/>
              </w:rPr>
            </w:pPr>
            <w:r w:rsidRPr="00D37694">
              <w:rPr>
                <w:rFonts w:ascii="Calibri" w:hAnsi="Calibri" w:cs="Calibri"/>
                <w:b/>
                <w:bCs/>
                <w:color w:val="000000"/>
                <w:sz w:val="22"/>
                <w:szCs w:val="22"/>
                <w:lang w:eastAsia="en-US"/>
              </w:rPr>
              <w:t>Укупна површина</w:t>
            </w:r>
          </w:p>
        </w:tc>
        <w:tc>
          <w:tcPr>
            <w:tcW w:w="1617" w:type="dxa"/>
            <w:tcBorders>
              <w:top w:val="single" w:sz="4" w:space="0" w:color="auto"/>
              <w:left w:val="single" w:sz="4" w:space="0" w:color="auto"/>
              <w:bottom w:val="single" w:sz="4" w:space="0" w:color="auto"/>
              <w:right w:val="nil"/>
            </w:tcBorders>
            <w:shd w:val="clear" w:color="000000" w:fill="C6E0B4"/>
            <w:noWrap/>
            <w:vAlign w:val="bottom"/>
            <w:hideMark/>
          </w:tcPr>
          <w:p w14:paraId="50FA2601"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883.767</w:t>
            </w:r>
          </w:p>
        </w:tc>
        <w:tc>
          <w:tcPr>
            <w:tcW w:w="600" w:type="dxa"/>
            <w:tcBorders>
              <w:top w:val="single" w:sz="4" w:space="0" w:color="auto"/>
              <w:left w:val="nil"/>
              <w:bottom w:val="single" w:sz="4" w:space="0" w:color="auto"/>
              <w:right w:val="single" w:sz="4" w:space="0" w:color="auto"/>
            </w:tcBorders>
            <w:shd w:val="clear" w:color="000000" w:fill="C6E0B4"/>
            <w:noWrap/>
            <w:vAlign w:val="bottom"/>
            <w:hideMark/>
          </w:tcPr>
          <w:p w14:paraId="2790C3CA"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bl>
    <w:p w14:paraId="4AE02507" w14:textId="54BF9AFB" w:rsidR="00135E06" w:rsidRPr="00135E06" w:rsidRDefault="00135E06" w:rsidP="00135E06">
      <w:pPr>
        <w:pStyle w:val="Caption"/>
      </w:pPr>
      <w:r>
        <w:t>Табела 3</w:t>
      </w:r>
      <w:r w:rsidRPr="00DB13A5">
        <w:rPr>
          <w:lang w:val="fr-FR"/>
        </w:rPr>
        <w:t xml:space="preserve"> : </w:t>
      </w:r>
      <w:r>
        <w:t>Површина крова</w:t>
      </w:r>
    </w:p>
    <w:p w14:paraId="4D277672" w14:textId="55A96C3E" w:rsidR="00D9091F" w:rsidRDefault="00D9091F" w:rsidP="002B1676">
      <w:pPr>
        <w:pStyle w:val="Caption"/>
      </w:pPr>
    </w:p>
    <w:tbl>
      <w:tblPr>
        <w:tblW w:w="5501" w:type="dxa"/>
        <w:tblLook w:val="04A0" w:firstRow="1" w:lastRow="0" w:firstColumn="1" w:lastColumn="0" w:noHBand="0" w:noVBand="1"/>
      </w:tblPr>
      <w:tblGrid>
        <w:gridCol w:w="1337"/>
        <w:gridCol w:w="2187"/>
        <w:gridCol w:w="1442"/>
        <w:gridCol w:w="535"/>
      </w:tblGrid>
      <w:tr w:rsidR="00D37694" w:rsidRPr="00D37694" w14:paraId="45E505C8" w14:textId="77777777" w:rsidTr="00D37694">
        <w:trPr>
          <w:trHeight w:val="300"/>
        </w:trPr>
        <w:tc>
          <w:tcPr>
            <w:tcW w:w="5501"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3EBBCE45"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Ниво надвожњака</w:t>
            </w:r>
          </w:p>
        </w:tc>
      </w:tr>
      <w:tr w:rsidR="00D37694" w:rsidRPr="00D37694" w14:paraId="03AF6B51" w14:textId="77777777" w:rsidTr="00D37694">
        <w:trPr>
          <w:trHeight w:val="300"/>
        </w:trPr>
        <w:tc>
          <w:tcPr>
            <w:tcW w:w="1337" w:type="dxa"/>
            <w:tcBorders>
              <w:top w:val="nil"/>
              <w:left w:val="single" w:sz="4" w:space="0" w:color="auto"/>
              <w:bottom w:val="single" w:sz="4" w:space="0" w:color="auto"/>
              <w:right w:val="single" w:sz="4" w:space="0" w:color="auto"/>
            </w:tcBorders>
            <w:shd w:val="clear" w:color="000000" w:fill="A9D08E"/>
            <w:noWrap/>
            <w:vAlign w:val="bottom"/>
            <w:hideMark/>
          </w:tcPr>
          <w:p w14:paraId="7E1BA5E4"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Ознака</w:t>
            </w:r>
          </w:p>
        </w:tc>
        <w:tc>
          <w:tcPr>
            <w:tcW w:w="2187" w:type="dxa"/>
            <w:tcBorders>
              <w:top w:val="nil"/>
              <w:left w:val="nil"/>
              <w:bottom w:val="single" w:sz="4" w:space="0" w:color="auto"/>
              <w:right w:val="single" w:sz="4" w:space="0" w:color="auto"/>
            </w:tcBorders>
            <w:shd w:val="clear" w:color="000000" w:fill="A9D08E"/>
            <w:noWrap/>
            <w:vAlign w:val="bottom"/>
            <w:hideMark/>
          </w:tcPr>
          <w:p w14:paraId="05B80CAD"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Назив</w:t>
            </w:r>
          </w:p>
        </w:tc>
        <w:tc>
          <w:tcPr>
            <w:tcW w:w="197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00CAEB3E"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Површина</w:t>
            </w:r>
          </w:p>
        </w:tc>
      </w:tr>
      <w:tr w:rsidR="00D37694" w:rsidRPr="00D37694" w14:paraId="3DD04C57" w14:textId="77777777" w:rsidTr="00D37694">
        <w:trPr>
          <w:trHeight w:val="300"/>
        </w:trPr>
        <w:tc>
          <w:tcPr>
            <w:tcW w:w="1337" w:type="dxa"/>
            <w:tcBorders>
              <w:top w:val="nil"/>
              <w:left w:val="single" w:sz="4" w:space="0" w:color="auto"/>
              <w:bottom w:val="nil"/>
              <w:right w:val="single" w:sz="4" w:space="0" w:color="auto"/>
            </w:tcBorders>
            <w:shd w:val="clear" w:color="auto" w:fill="auto"/>
            <w:noWrap/>
            <w:vAlign w:val="bottom"/>
            <w:hideMark/>
          </w:tcPr>
          <w:p w14:paraId="7BB4A1F8"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OVP</w:t>
            </w:r>
          </w:p>
        </w:tc>
        <w:tc>
          <w:tcPr>
            <w:tcW w:w="2187" w:type="dxa"/>
            <w:tcBorders>
              <w:top w:val="nil"/>
              <w:left w:val="nil"/>
              <w:bottom w:val="nil"/>
              <w:right w:val="nil"/>
            </w:tcBorders>
            <w:shd w:val="clear" w:color="000000" w:fill="FFFFFF"/>
            <w:noWrap/>
            <w:vAlign w:val="bottom"/>
            <w:hideMark/>
          </w:tcPr>
          <w:p w14:paraId="5BB69E7C"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Надвожњак</w:t>
            </w:r>
          </w:p>
        </w:tc>
        <w:tc>
          <w:tcPr>
            <w:tcW w:w="1442" w:type="dxa"/>
            <w:tcBorders>
              <w:top w:val="nil"/>
              <w:left w:val="single" w:sz="4" w:space="0" w:color="auto"/>
              <w:bottom w:val="nil"/>
              <w:right w:val="nil"/>
            </w:tcBorders>
            <w:shd w:val="clear" w:color="auto" w:fill="auto"/>
            <w:noWrap/>
            <w:vAlign w:val="bottom"/>
            <w:hideMark/>
          </w:tcPr>
          <w:p w14:paraId="07EAF183"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362.95</w:t>
            </w:r>
          </w:p>
        </w:tc>
        <w:tc>
          <w:tcPr>
            <w:tcW w:w="535" w:type="dxa"/>
            <w:tcBorders>
              <w:top w:val="nil"/>
              <w:left w:val="nil"/>
              <w:bottom w:val="nil"/>
              <w:right w:val="single" w:sz="4" w:space="0" w:color="auto"/>
            </w:tcBorders>
            <w:shd w:val="clear" w:color="auto" w:fill="auto"/>
            <w:noWrap/>
            <w:vAlign w:val="bottom"/>
            <w:hideMark/>
          </w:tcPr>
          <w:p w14:paraId="5B3FE8BC"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65A2DD49" w14:textId="77777777" w:rsidTr="00D37694">
        <w:trPr>
          <w:trHeight w:val="300"/>
        </w:trPr>
        <w:tc>
          <w:tcPr>
            <w:tcW w:w="352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7B0D697D" w14:textId="77777777" w:rsidR="00D37694" w:rsidRPr="00D37694" w:rsidRDefault="00D37694" w:rsidP="00D37694">
            <w:pPr>
              <w:spacing w:after="0"/>
              <w:jc w:val="center"/>
              <w:rPr>
                <w:rFonts w:ascii="Calibri" w:hAnsi="Calibri" w:cs="Calibri"/>
                <w:b/>
                <w:bCs/>
                <w:color w:val="000000"/>
                <w:sz w:val="22"/>
                <w:szCs w:val="22"/>
                <w:lang w:eastAsia="en-US"/>
              </w:rPr>
            </w:pPr>
            <w:r w:rsidRPr="00D37694">
              <w:rPr>
                <w:rFonts w:ascii="Calibri" w:hAnsi="Calibri" w:cs="Calibri"/>
                <w:b/>
                <w:bCs/>
                <w:color w:val="000000"/>
                <w:sz w:val="22"/>
                <w:szCs w:val="22"/>
                <w:lang w:eastAsia="en-US"/>
              </w:rPr>
              <w:t>Укупна НЕТО површина</w:t>
            </w:r>
          </w:p>
        </w:tc>
        <w:tc>
          <w:tcPr>
            <w:tcW w:w="1442" w:type="dxa"/>
            <w:tcBorders>
              <w:top w:val="single" w:sz="4" w:space="0" w:color="auto"/>
              <w:left w:val="nil"/>
              <w:bottom w:val="single" w:sz="4" w:space="0" w:color="auto"/>
              <w:right w:val="nil"/>
            </w:tcBorders>
            <w:shd w:val="clear" w:color="000000" w:fill="C6E0B4"/>
            <w:noWrap/>
            <w:vAlign w:val="bottom"/>
            <w:hideMark/>
          </w:tcPr>
          <w:p w14:paraId="4C94CFFA"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362.95</w:t>
            </w:r>
          </w:p>
        </w:tc>
        <w:tc>
          <w:tcPr>
            <w:tcW w:w="535" w:type="dxa"/>
            <w:tcBorders>
              <w:top w:val="single" w:sz="4" w:space="0" w:color="auto"/>
              <w:left w:val="nil"/>
              <w:bottom w:val="single" w:sz="4" w:space="0" w:color="auto"/>
              <w:right w:val="single" w:sz="4" w:space="0" w:color="auto"/>
            </w:tcBorders>
            <w:shd w:val="clear" w:color="000000" w:fill="C6E0B4"/>
            <w:noWrap/>
            <w:vAlign w:val="bottom"/>
            <w:hideMark/>
          </w:tcPr>
          <w:p w14:paraId="03FB957F"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76D52831" w14:textId="77777777" w:rsidTr="00D37694">
        <w:trPr>
          <w:trHeight w:val="300"/>
        </w:trPr>
        <w:tc>
          <w:tcPr>
            <w:tcW w:w="3524"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410238B" w14:textId="77777777" w:rsidR="00D37694" w:rsidRPr="00D37694" w:rsidRDefault="00D37694" w:rsidP="00D37694">
            <w:pPr>
              <w:spacing w:after="0"/>
              <w:jc w:val="center"/>
              <w:rPr>
                <w:rFonts w:ascii="Calibri" w:hAnsi="Calibri" w:cs="Calibri"/>
                <w:b/>
                <w:bCs/>
                <w:color w:val="000000"/>
                <w:sz w:val="22"/>
                <w:szCs w:val="22"/>
                <w:lang w:eastAsia="en-US"/>
              </w:rPr>
            </w:pPr>
            <w:r w:rsidRPr="00D37694">
              <w:rPr>
                <w:rFonts w:ascii="Calibri" w:hAnsi="Calibri" w:cs="Calibri"/>
                <w:b/>
                <w:bCs/>
                <w:color w:val="000000"/>
                <w:sz w:val="22"/>
                <w:szCs w:val="22"/>
                <w:lang w:eastAsia="en-US"/>
              </w:rPr>
              <w:t>Укупна БРУТО површина</w:t>
            </w:r>
          </w:p>
        </w:tc>
        <w:tc>
          <w:tcPr>
            <w:tcW w:w="1442" w:type="dxa"/>
            <w:tcBorders>
              <w:top w:val="nil"/>
              <w:left w:val="single" w:sz="4" w:space="0" w:color="auto"/>
              <w:bottom w:val="single" w:sz="4" w:space="0" w:color="auto"/>
              <w:right w:val="nil"/>
            </w:tcBorders>
            <w:shd w:val="clear" w:color="000000" w:fill="C6E0B4"/>
            <w:noWrap/>
            <w:vAlign w:val="bottom"/>
            <w:hideMark/>
          </w:tcPr>
          <w:p w14:paraId="6A306628"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2218.75</w:t>
            </w:r>
          </w:p>
        </w:tc>
        <w:tc>
          <w:tcPr>
            <w:tcW w:w="535" w:type="dxa"/>
            <w:tcBorders>
              <w:top w:val="nil"/>
              <w:left w:val="nil"/>
              <w:bottom w:val="single" w:sz="4" w:space="0" w:color="auto"/>
              <w:right w:val="single" w:sz="4" w:space="0" w:color="auto"/>
            </w:tcBorders>
            <w:shd w:val="clear" w:color="000000" w:fill="C6E0B4"/>
            <w:noWrap/>
            <w:vAlign w:val="bottom"/>
            <w:hideMark/>
          </w:tcPr>
          <w:p w14:paraId="5DCC047D"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bl>
    <w:p w14:paraId="5FAA774A" w14:textId="034D7439" w:rsidR="00135E06" w:rsidRPr="00135E06" w:rsidRDefault="00135E06" w:rsidP="00135E06">
      <w:pPr>
        <w:pStyle w:val="Caption"/>
      </w:pPr>
      <w:r>
        <w:t>Табела 4</w:t>
      </w:r>
      <w:r w:rsidRPr="00DB13A5">
        <w:rPr>
          <w:lang w:val="fr-FR"/>
        </w:rPr>
        <w:t xml:space="preserve"> : </w:t>
      </w:r>
      <w:r>
        <w:t>Површина просторија – Ниво надвожњака</w:t>
      </w:r>
    </w:p>
    <w:p w14:paraId="24AFBDA0" w14:textId="4D7062C8" w:rsidR="00D9091F" w:rsidRDefault="00D9091F" w:rsidP="002B1676">
      <w:pPr>
        <w:pStyle w:val="Caption"/>
      </w:pPr>
    </w:p>
    <w:tbl>
      <w:tblPr>
        <w:tblW w:w="7288" w:type="dxa"/>
        <w:tblLook w:val="04A0" w:firstRow="1" w:lastRow="0" w:firstColumn="1" w:lastColumn="0" w:noHBand="0" w:noVBand="1"/>
      </w:tblPr>
      <w:tblGrid>
        <w:gridCol w:w="886"/>
        <w:gridCol w:w="4995"/>
        <w:gridCol w:w="941"/>
        <w:gridCol w:w="466"/>
      </w:tblGrid>
      <w:tr w:rsidR="00D37694" w:rsidRPr="00D37694" w14:paraId="07B9008C" w14:textId="77777777" w:rsidTr="00135E06">
        <w:trPr>
          <w:trHeight w:val="300"/>
        </w:trPr>
        <w:tc>
          <w:tcPr>
            <w:tcW w:w="7288"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5C8F7CF1"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Ниво подперона</w:t>
            </w:r>
          </w:p>
        </w:tc>
      </w:tr>
      <w:tr w:rsidR="00D37694" w:rsidRPr="00D37694" w14:paraId="59F94657" w14:textId="77777777" w:rsidTr="00135E06">
        <w:trPr>
          <w:trHeight w:val="300"/>
        </w:trPr>
        <w:tc>
          <w:tcPr>
            <w:tcW w:w="886" w:type="dxa"/>
            <w:tcBorders>
              <w:top w:val="nil"/>
              <w:left w:val="single" w:sz="4" w:space="0" w:color="auto"/>
              <w:bottom w:val="single" w:sz="4" w:space="0" w:color="auto"/>
              <w:right w:val="single" w:sz="4" w:space="0" w:color="auto"/>
            </w:tcBorders>
            <w:shd w:val="clear" w:color="000000" w:fill="A9D08E"/>
            <w:noWrap/>
            <w:vAlign w:val="bottom"/>
            <w:hideMark/>
          </w:tcPr>
          <w:p w14:paraId="5F56B560"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Ознака</w:t>
            </w:r>
          </w:p>
        </w:tc>
        <w:tc>
          <w:tcPr>
            <w:tcW w:w="4995" w:type="dxa"/>
            <w:tcBorders>
              <w:top w:val="nil"/>
              <w:left w:val="nil"/>
              <w:bottom w:val="single" w:sz="4" w:space="0" w:color="auto"/>
              <w:right w:val="single" w:sz="4" w:space="0" w:color="auto"/>
            </w:tcBorders>
            <w:shd w:val="clear" w:color="000000" w:fill="A9D08E"/>
            <w:noWrap/>
            <w:vAlign w:val="bottom"/>
            <w:hideMark/>
          </w:tcPr>
          <w:p w14:paraId="1C791EC3"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6D9DCE1E"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Површина</w:t>
            </w:r>
          </w:p>
        </w:tc>
      </w:tr>
      <w:tr w:rsidR="00D37694" w:rsidRPr="00D37694" w14:paraId="0BEB083F" w14:textId="77777777" w:rsidTr="00135E0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4B0C51BE"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SCE</w:t>
            </w:r>
          </w:p>
        </w:tc>
        <w:tc>
          <w:tcPr>
            <w:tcW w:w="4995" w:type="dxa"/>
            <w:tcBorders>
              <w:top w:val="nil"/>
              <w:left w:val="nil"/>
              <w:bottom w:val="nil"/>
              <w:right w:val="nil"/>
            </w:tcBorders>
            <w:shd w:val="clear" w:color="000000" w:fill="FFFFFF"/>
            <w:noWrap/>
            <w:vAlign w:val="bottom"/>
            <w:hideMark/>
          </w:tcPr>
          <w:p w14:paraId="32A8D392"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за третман отпадних вода</w:t>
            </w:r>
          </w:p>
        </w:tc>
        <w:tc>
          <w:tcPr>
            <w:tcW w:w="941" w:type="dxa"/>
            <w:tcBorders>
              <w:top w:val="nil"/>
              <w:left w:val="single" w:sz="4" w:space="0" w:color="auto"/>
              <w:bottom w:val="nil"/>
              <w:right w:val="nil"/>
            </w:tcBorders>
            <w:shd w:val="clear" w:color="auto" w:fill="auto"/>
            <w:noWrap/>
            <w:vAlign w:val="bottom"/>
            <w:hideMark/>
          </w:tcPr>
          <w:p w14:paraId="11C950F3"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12.96</w:t>
            </w:r>
          </w:p>
        </w:tc>
        <w:tc>
          <w:tcPr>
            <w:tcW w:w="466" w:type="dxa"/>
            <w:tcBorders>
              <w:top w:val="nil"/>
              <w:left w:val="nil"/>
              <w:bottom w:val="nil"/>
              <w:right w:val="single" w:sz="4" w:space="0" w:color="auto"/>
            </w:tcBorders>
            <w:shd w:val="clear" w:color="auto" w:fill="auto"/>
            <w:noWrap/>
            <w:vAlign w:val="bottom"/>
            <w:hideMark/>
          </w:tcPr>
          <w:p w14:paraId="733323A3"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30F3D29D" w14:textId="77777777" w:rsidTr="00135E0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52A81F3E"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SWP</w:t>
            </w:r>
          </w:p>
        </w:tc>
        <w:tc>
          <w:tcPr>
            <w:tcW w:w="4995" w:type="dxa"/>
            <w:tcBorders>
              <w:top w:val="nil"/>
              <w:left w:val="nil"/>
              <w:bottom w:val="nil"/>
              <w:right w:val="nil"/>
            </w:tcBorders>
            <w:shd w:val="clear" w:color="000000" w:fill="FFFFFF"/>
            <w:noWrap/>
            <w:vAlign w:val="bottom"/>
            <w:hideMark/>
          </w:tcPr>
          <w:p w14:paraId="16C37CDF"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за пумпе за воду за спринклере</w:t>
            </w:r>
          </w:p>
        </w:tc>
        <w:tc>
          <w:tcPr>
            <w:tcW w:w="941" w:type="dxa"/>
            <w:tcBorders>
              <w:top w:val="nil"/>
              <w:left w:val="single" w:sz="4" w:space="0" w:color="auto"/>
              <w:bottom w:val="nil"/>
              <w:right w:val="nil"/>
            </w:tcBorders>
            <w:shd w:val="clear" w:color="auto" w:fill="auto"/>
            <w:noWrap/>
            <w:vAlign w:val="bottom"/>
            <w:hideMark/>
          </w:tcPr>
          <w:p w14:paraId="649A2757"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31.55</w:t>
            </w:r>
          </w:p>
        </w:tc>
        <w:tc>
          <w:tcPr>
            <w:tcW w:w="466" w:type="dxa"/>
            <w:tcBorders>
              <w:top w:val="nil"/>
              <w:left w:val="nil"/>
              <w:bottom w:val="nil"/>
              <w:right w:val="single" w:sz="4" w:space="0" w:color="auto"/>
            </w:tcBorders>
            <w:shd w:val="clear" w:color="auto" w:fill="auto"/>
            <w:noWrap/>
            <w:vAlign w:val="bottom"/>
            <w:hideMark/>
          </w:tcPr>
          <w:p w14:paraId="08E41484"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209FDDF7" w14:textId="77777777" w:rsidTr="00135E0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14E38F87"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SWT</w:t>
            </w:r>
          </w:p>
        </w:tc>
        <w:tc>
          <w:tcPr>
            <w:tcW w:w="4995" w:type="dxa"/>
            <w:tcBorders>
              <w:top w:val="nil"/>
              <w:left w:val="nil"/>
              <w:bottom w:val="nil"/>
              <w:right w:val="nil"/>
            </w:tcBorders>
            <w:shd w:val="clear" w:color="000000" w:fill="FFFFFF"/>
            <w:noWrap/>
            <w:vAlign w:val="bottom"/>
            <w:hideMark/>
          </w:tcPr>
          <w:p w14:paraId="7905F43F"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Резервоар за воду за спринклере</w:t>
            </w:r>
          </w:p>
        </w:tc>
        <w:tc>
          <w:tcPr>
            <w:tcW w:w="941" w:type="dxa"/>
            <w:tcBorders>
              <w:top w:val="nil"/>
              <w:left w:val="single" w:sz="4" w:space="0" w:color="auto"/>
              <w:bottom w:val="nil"/>
              <w:right w:val="nil"/>
            </w:tcBorders>
            <w:shd w:val="clear" w:color="auto" w:fill="auto"/>
            <w:noWrap/>
            <w:vAlign w:val="bottom"/>
            <w:hideMark/>
          </w:tcPr>
          <w:p w14:paraId="74781CA7"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31.28</w:t>
            </w:r>
          </w:p>
        </w:tc>
        <w:tc>
          <w:tcPr>
            <w:tcW w:w="466" w:type="dxa"/>
            <w:tcBorders>
              <w:top w:val="nil"/>
              <w:left w:val="nil"/>
              <w:bottom w:val="nil"/>
              <w:right w:val="single" w:sz="4" w:space="0" w:color="auto"/>
            </w:tcBorders>
            <w:shd w:val="clear" w:color="auto" w:fill="auto"/>
            <w:noWrap/>
            <w:vAlign w:val="bottom"/>
            <w:hideMark/>
          </w:tcPr>
          <w:p w14:paraId="3EF037F7"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16617D6F" w14:textId="77777777" w:rsidTr="00135E0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30132167"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UPL A</w:t>
            </w:r>
          </w:p>
        </w:tc>
        <w:tc>
          <w:tcPr>
            <w:tcW w:w="4995" w:type="dxa"/>
            <w:tcBorders>
              <w:top w:val="nil"/>
              <w:left w:val="nil"/>
              <w:bottom w:val="nil"/>
              <w:right w:val="nil"/>
            </w:tcBorders>
            <w:shd w:val="clear" w:color="000000" w:fill="FFFFFF"/>
            <w:noWrap/>
            <w:vAlign w:val="bottom"/>
            <w:hideMark/>
          </w:tcPr>
          <w:p w14:paraId="68F529A2"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Подперон А</w:t>
            </w:r>
          </w:p>
        </w:tc>
        <w:tc>
          <w:tcPr>
            <w:tcW w:w="941" w:type="dxa"/>
            <w:tcBorders>
              <w:top w:val="nil"/>
              <w:left w:val="single" w:sz="4" w:space="0" w:color="auto"/>
              <w:bottom w:val="nil"/>
              <w:right w:val="nil"/>
            </w:tcBorders>
            <w:shd w:val="clear" w:color="auto" w:fill="auto"/>
            <w:noWrap/>
            <w:vAlign w:val="bottom"/>
            <w:hideMark/>
          </w:tcPr>
          <w:p w14:paraId="204B150E"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920.21</w:t>
            </w:r>
          </w:p>
        </w:tc>
        <w:tc>
          <w:tcPr>
            <w:tcW w:w="466" w:type="dxa"/>
            <w:tcBorders>
              <w:top w:val="nil"/>
              <w:left w:val="nil"/>
              <w:bottom w:val="nil"/>
              <w:right w:val="single" w:sz="4" w:space="0" w:color="auto"/>
            </w:tcBorders>
            <w:shd w:val="clear" w:color="auto" w:fill="auto"/>
            <w:noWrap/>
            <w:vAlign w:val="bottom"/>
            <w:hideMark/>
          </w:tcPr>
          <w:p w14:paraId="7B736E75"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01286BE8" w14:textId="77777777" w:rsidTr="00135E06">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3515D9C6"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UPL B</w:t>
            </w:r>
          </w:p>
        </w:tc>
        <w:tc>
          <w:tcPr>
            <w:tcW w:w="4995" w:type="dxa"/>
            <w:tcBorders>
              <w:top w:val="nil"/>
              <w:left w:val="nil"/>
              <w:bottom w:val="nil"/>
              <w:right w:val="nil"/>
            </w:tcBorders>
            <w:shd w:val="clear" w:color="000000" w:fill="FFFFFF"/>
            <w:noWrap/>
            <w:vAlign w:val="bottom"/>
            <w:hideMark/>
          </w:tcPr>
          <w:p w14:paraId="22506197"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Подперон Б</w:t>
            </w:r>
          </w:p>
        </w:tc>
        <w:tc>
          <w:tcPr>
            <w:tcW w:w="941" w:type="dxa"/>
            <w:tcBorders>
              <w:top w:val="nil"/>
              <w:left w:val="single" w:sz="4" w:space="0" w:color="auto"/>
              <w:bottom w:val="nil"/>
              <w:right w:val="nil"/>
            </w:tcBorders>
            <w:shd w:val="clear" w:color="auto" w:fill="auto"/>
            <w:noWrap/>
            <w:vAlign w:val="bottom"/>
            <w:hideMark/>
          </w:tcPr>
          <w:p w14:paraId="00BC9D79"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917.74</w:t>
            </w:r>
          </w:p>
        </w:tc>
        <w:tc>
          <w:tcPr>
            <w:tcW w:w="466" w:type="dxa"/>
            <w:tcBorders>
              <w:top w:val="nil"/>
              <w:left w:val="nil"/>
              <w:bottom w:val="nil"/>
              <w:right w:val="single" w:sz="4" w:space="0" w:color="auto"/>
            </w:tcBorders>
            <w:shd w:val="clear" w:color="auto" w:fill="auto"/>
            <w:noWrap/>
            <w:vAlign w:val="bottom"/>
            <w:hideMark/>
          </w:tcPr>
          <w:p w14:paraId="5EF1E699"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7705F797" w14:textId="77777777" w:rsidTr="00135E06">
        <w:trPr>
          <w:trHeight w:val="300"/>
        </w:trPr>
        <w:tc>
          <w:tcPr>
            <w:tcW w:w="886" w:type="dxa"/>
            <w:tcBorders>
              <w:top w:val="nil"/>
              <w:left w:val="single" w:sz="4" w:space="0" w:color="auto"/>
              <w:bottom w:val="single" w:sz="4" w:space="0" w:color="auto"/>
              <w:right w:val="single" w:sz="4" w:space="0" w:color="auto"/>
            </w:tcBorders>
            <w:shd w:val="clear" w:color="auto" w:fill="auto"/>
            <w:noWrap/>
            <w:vAlign w:val="bottom"/>
            <w:hideMark/>
          </w:tcPr>
          <w:p w14:paraId="06C04694"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WER</w:t>
            </w:r>
          </w:p>
        </w:tc>
        <w:tc>
          <w:tcPr>
            <w:tcW w:w="4995" w:type="dxa"/>
            <w:tcBorders>
              <w:top w:val="nil"/>
              <w:left w:val="nil"/>
              <w:bottom w:val="nil"/>
              <w:right w:val="nil"/>
            </w:tcBorders>
            <w:shd w:val="clear" w:color="000000" w:fill="FFFFFF"/>
            <w:noWrap/>
            <w:vAlign w:val="bottom"/>
            <w:hideMark/>
          </w:tcPr>
          <w:p w14:paraId="19603E16" w14:textId="77777777" w:rsidR="00D37694" w:rsidRPr="00D37694" w:rsidRDefault="00D37694" w:rsidP="00D37694">
            <w:pPr>
              <w:spacing w:after="0"/>
              <w:jc w:val="center"/>
              <w:rPr>
                <w:rFonts w:ascii="Calibri" w:hAnsi="Calibri" w:cs="Calibri"/>
                <w:color w:val="000000"/>
                <w:sz w:val="22"/>
                <w:szCs w:val="22"/>
                <w:lang w:eastAsia="en-US"/>
              </w:rPr>
            </w:pPr>
            <w:r w:rsidRPr="00D37694">
              <w:rPr>
                <w:rFonts w:ascii="Calibri" w:hAnsi="Calibri" w:cs="Calibri"/>
                <w:color w:val="000000"/>
                <w:sz w:val="22"/>
                <w:szCs w:val="22"/>
                <w:lang w:eastAsia="en-US"/>
              </w:rPr>
              <w:t>Просторија за црпљење воде</w:t>
            </w:r>
          </w:p>
        </w:tc>
        <w:tc>
          <w:tcPr>
            <w:tcW w:w="941" w:type="dxa"/>
            <w:tcBorders>
              <w:top w:val="nil"/>
              <w:left w:val="single" w:sz="4" w:space="0" w:color="auto"/>
              <w:bottom w:val="single" w:sz="4" w:space="0" w:color="auto"/>
              <w:right w:val="nil"/>
            </w:tcBorders>
            <w:shd w:val="clear" w:color="auto" w:fill="auto"/>
            <w:noWrap/>
            <w:vAlign w:val="bottom"/>
            <w:hideMark/>
          </w:tcPr>
          <w:p w14:paraId="1C3A9851"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22.79</w:t>
            </w:r>
          </w:p>
        </w:tc>
        <w:tc>
          <w:tcPr>
            <w:tcW w:w="466" w:type="dxa"/>
            <w:tcBorders>
              <w:top w:val="nil"/>
              <w:left w:val="nil"/>
              <w:bottom w:val="single" w:sz="4" w:space="0" w:color="auto"/>
              <w:right w:val="single" w:sz="4" w:space="0" w:color="auto"/>
            </w:tcBorders>
            <w:shd w:val="clear" w:color="auto" w:fill="auto"/>
            <w:noWrap/>
            <w:vAlign w:val="bottom"/>
            <w:hideMark/>
          </w:tcPr>
          <w:p w14:paraId="0EF20DBE"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13598CC2" w14:textId="77777777" w:rsidTr="00135E06">
        <w:trPr>
          <w:trHeight w:val="300"/>
        </w:trPr>
        <w:tc>
          <w:tcPr>
            <w:tcW w:w="5881"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AF861F1" w14:textId="77777777" w:rsidR="00D37694" w:rsidRPr="00D37694" w:rsidRDefault="00D37694" w:rsidP="00D37694">
            <w:pPr>
              <w:spacing w:after="0"/>
              <w:jc w:val="center"/>
              <w:rPr>
                <w:rFonts w:ascii="Calibri" w:hAnsi="Calibri" w:cs="Calibri"/>
                <w:b/>
                <w:bCs/>
                <w:color w:val="000000"/>
                <w:sz w:val="22"/>
                <w:szCs w:val="22"/>
                <w:lang w:eastAsia="en-US"/>
              </w:rPr>
            </w:pPr>
            <w:r w:rsidRPr="00D37694">
              <w:rPr>
                <w:rFonts w:ascii="Calibri" w:hAnsi="Calibri" w:cs="Calibri"/>
                <w:b/>
                <w:bCs/>
                <w:color w:val="000000"/>
                <w:sz w:val="22"/>
                <w:szCs w:val="22"/>
                <w:lang w:eastAsia="en-US"/>
              </w:rPr>
              <w:t>Укупна НЕТО површина</w:t>
            </w:r>
          </w:p>
        </w:tc>
        <w:tc>
          <w:tcPr>
            <w:tcW w:w="941" w:type="dxa"/>
            <w:tcBorders>
              <w:top w:val="nil"/>
              <w:left w:val="nil"/>
              <w:bottom w:val="single" w:sz="4" w:space="0" w:color="auto"/>
              <w:right w:val="nil"/>
            </w:tcBorders>
            <w:shd w:val="clear" w:color="000000" w:fill="C6E0B4"/>
            <w:noWrap/>
            <w:vAlign w:val="bottom"/>
            <w:hideMark/>
          </w:tcPr>
          <w:p w14:paraId="65D22301"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1936.53</w:t>
            </w:r>
          </w:p>
        </w:tc>
        <w:tc>
          <w:tcPr>
            <w:tcW w:w="466" w:type="dxa"/>
            <w:tcBorders>
              <w:top w:val="nil"/>
              <w:left w:val="nil"/>
              <w:bottom w:val="single" w:sz="4" w:space="0" w:color="auto"/>
              <w:right w:val="single" w:sz="4" w:space="0" w:color="auto"/>
            </w:tcBorders>
            <w:shd w:val="clear" w:color="000000" w:fill="C6E0B4"/>
            <w:noWrap/>
            <w:vAlign w:val="bottom"/>
            <w:hideMark/>
          </w:tcPr>
          <w:p w14:paraId="4995D001"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r w:rsidR="00D37694" w:rsidRPr="00D37694" w14:paraId="4514221F" w14:textId="77777777" w:rsidTr="00135E06">
        <w:trPr>
          <w:trHeight w:val="300"/>
        </w:trPr>
        <w:tc>
          <w:tcPr>
            <w:tcW w:w="5881"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D79B282" w14:textId="77777777" w:rsidR="00D37694" w:rsidRPr="00D37694" w:rsidRDefault="00D37694" w:rsidP="00D37694">
            <w:pPr>
              <w:spacing w:after="0"/>
              <w:jc w:val="center"/>
              <w:rPr>
                <w:rFonts w:ascii="Calibri" w:hAnsi="Calibri" w:cs="Calibri"/>
                <w:b/>
                <w:bCs/>
                <w:color w:val="000000"/>
                <w:sz w:val="22"/>
                <w:szCs w:val="22"/>
                <w:lang w:eastAsia="en-US"/>
              </w:rPr>
            </w:pPr>
            <w:r w:rsidRPr="00D37694">
              <w:rPr>
                <w:rFonts w:ascii="Calibri" w:hAnsi="Calibri" w:cs="Calibri"/>
                <w:b/>
                <w:bCs/>
                <w:color w:val="000000"/>
                <w:sz w:val="22"/>
                <w:szCs w:val="22"/>
                <w:lang w:eastAsia="en-US"/>
              </w:rPr>
              <w:t>Укупна БРУТО површина</w:t>
            </w:r>
          </w:p>
        </w:tc>
        <w:tc>
          <w:tcPr>
            <w:tcW w:w="941" w:type="dxa"/>
            <w:tcBorders>
              <w:top w:val="nil"/>
              <w:left w:val="single" w:sz="4" w:space="0" w:color="auto"/>
              <w:bottom w:val="single" w:sz="4" w:space="0" w:color="auto"/>
              <w:right w:val="nil"/>
            </w:tcBorders>
            <w:shd w:val="clear" w:color="000000" w:fill="C6E0B4"/>
            <w:noWrap/>
            <w:vAlign w:val="bottom"/>
            <w:hideMark/>
          </w:tcPr>
          <w:p w14:paraId="70C222BB" w14:textId="77777777" w:rsidR="00D37694" w:rsidRPr="00D37694" w:rsidRDefault="00D37694" w:rsidP="00D37694">
            <w:pPr>
              <w:spacing w:after="0"/>
              <w:jc w:val="right"/>
              <w:rPr>
                <w:rFonts w:ascii="Calibri" w:hAnsi="Calibri" w:cs="Calibri"/>
                <w:color w:val="000000"/>
                <w:sz w:val="22"/>
                <w:szCs w:val="22"/>
                <w:lang w:eastAsia="en-US"/>
              </w:rPr>
            </w:pPr>
            <w:r w:rsidRPr="00D37694">
              <w:rPr>
                <w:rFonts w:ascii="Calibri" w:hAnsi="Calibri" w:cs="Calibri"/>
                <w:color w:val="000000"/>
                <w:sz w:val="22"/>
                <w:szCs w:val="22"/>
                <w:lang w:eastAsia="en-US"/>
              </w:rPr>
              <w:t>3438.94</w:t>
            </w:r>
          </w:p>
        </w:tc>
        <w:tc>
          <w:tcPr>
            <w:tcW w:w="466" w:type="dxa"/>
            <w:tcBorders>
              <w:top w:val="nil"/>
              <w:left w:val="nil"/>
              <w:bottom w:val="single" w:sz="4" w:space="0" w:color="auto"/>
              <w:right w:val="single" w:sz="4" w:space="0" w:color="auto"/>
            </w:tcBorders>
            <w:shd w:val="clear" w:color="000000" w:fill="C6E0B4"/>
            <w:noWrap/>
            <w:vAlign w:val="bottom"/>
            <w:hideMark/>
          </w:tcPr>
          <w:p w14:paraId="62BB435D" w14:textId="77777777" w:rsidR="00D37694" w:rsidRPr="00D37694" w:rsidRDefault="00D37694" w:rsidP="00D37694">
            <w:pPr>
              <w:spacing w:after="0"/>
              <w:jc w:val="left"/>
              <w:rPr>
                <w:rFonts w:ascii="Calibri" w:hAnsi="Calibri" w:cs="Calibri"/>
                <w:color w:val="000000"/>
                <w:sz w:val="22"/>
                <w:szCs w:val="22"/>
                <w:lang w:eastAsia="en-US"/>
              </w:rPr>
            </w:pPr>
            <w:r w:rsidRPr="00D37694">
              <w:rPr>
                <w:rFonts w:ascii="Calibri" w:hAnsi="Calibri" w:cs="Calibri"/>
                <w:color w:val="000000"/>
                <w:sz w:val="22"/>
                <w:szCs w:val="22"/>
                <w:lang w:eastAsia="en-US"/>
              </w:rPr>
              <w:t>m²</w:t>
            </w:r>
          </w:p>
        </w:tc>
      </w:tr>
    </w:tbl>
    <w:p w14:paraId="6B8A75B6" w14:textId="537F4767" w:rsidR="00135E06" w:rsidRDefault="00135E06" w:rsidP="00135E06">
      <w:pPr>
        <w:pStyle w:val="Caption"/>
      </w:pPr>
      <w:r>
        <w:t>Табела 5</w:t>
      </w:r>
      <w:r w:rsidRPr="00DB13A5">
        <w:rPr>
          <w:lang w:val="fr-FR"/>
        </w:rPr>
        <w:t xml:space="preserve"> : </w:t>
      </w:r>
      <w:r>
        <w:t>Површина просторија – Ниво подперона</w:t>
      </w:r>
    </w:p>
    <w:p w14:paraId="42BB7962" w14:textId="77777777" w:rsidR="00D37694" w:rsidRPr="00D37694" w:rsidRDefault="00D37694" w:rsidP="00D37694">
      <w:pPr>
        <w:rPr>
          <w:lang w:val="sr-Cyrl-RS"/>
        </w:rPr>
      </w:pPr>
    </w:p>
    <w:p w14:paraId="050A7207" w14:textId="3DA12DBA" w:rsidR="00D9091F" w:rsidRDefault="00133C43" w:rsidP="00D9091F">
      <w:pPr>
        <w:pStyle w:val="Caption"/>
        <w:rPr>
          <w:color w:val="auto"/>
          <w:lang w:val="en-US"/>
        </w:rPr>
      </w:pPr>
      <w:r>
        <w:rPr>
          <w:color w:val="auto"/>
        </w:rPr>
        <w:t>Укупна нето површина</w:t>
      </w:r>
      <w:r w:rsidR="00D9091F" w:rsidRPr="009068CF">
        <w:rPr>
          <w:color w:val="auto"/>
          <w:lang w:val="en-US"/>
        </w:rPr>
        <w:t xml:space="preserve"> ..............................................................</w:t>
      </w:r>
      <w:r w:rsidR="005639EB">
        <w:rPr>
          <w:color w:val="auto"/>
          <w:lang w:val="en-US"/>
        </w:rPr>
        <w:t>5090.47</w:t>
      </w:r>
      <w:r w:rsidR="00D9091F" w:rsidRPr="009068CF">
        <w:rPr>
          <w:color w:val="auto"/>
          <w:lang w:val="en-US"/>
        </w:rPr>
        <w:t xml:space="preserve"> м</w:t>
      </w:r>
      <w:r w:rsidR="00D9091F" w:rsidRPr="00D37694">
        <w:rPr>
          <w:color w:val="auto"/>
          <w:vertAlign w:val="superscript"/>
          <w:lang w:val="en-US"/>
        </w:rPr>
        <w:t>2</w:t>
      </w:r>
    </w:p>
    <w:p w14:paraId="675A4E21" w14:textId="2E5A8429" w:rsidR="003C462E" w:rsidRPr="00D02EDA" w:rsidRDefault="00133C43" w:rsidP="00D02EDA">
      <w:pPr>
        <w:pStyle w:val="Caption"/>
        <w:rPr>
          <w:color w:val="auto"/>
          <w:lang w:val="en-US"/>
        </w:rPr>
      </w:pPr>
      <w:r>
        <w:rPr>
          <w:color w:val="auto"/>
        </w:rPr>
        <w:t>Укупна бруто површина</w:t>
      </w:r>
      <w:r w:rsidRPr="009068CF">
        <w:rPr>
          <w:color w:val="auto"/>
          <w:lang w:val="en-US"/>
        </w:rPr>
        <w:t xml:space="preserve"> ..............................................................</w:t>
      </w:r>
      <w:r w:rsidR="005639EB">
        <w:rPr>
          <w:color w:val="auto"/>
          <w:lang w:val="en-US"/>
        </w:rPr>
        <w:t>9799.81</w:t>
      </w:r>
      <w:r w:rsidRPr="009068CF">
        <w:rPr>
          <w:color w:val="auto"/>
          <w:lang w:val="en-US"/>
        </w:rPr>
        <w:t xml:space="preserve"> м</w:t>
      </w:r>
      <w:r w:rsidRPr="00D37694">
        <w:rPr>
          <w:color w:val="auto"/>
          <w:vertAlign w:val="superscript"/>
          <w:lang w:val="en-US"/>
        </w:rPr>
        <w:t>2</w:t>
      </w:r>
    </w:p>
    <w:tbl>
      <w:tblPr>
        <w:tblW w:w="0" w:type="auto"/>
        <w:tblCellMar>
          <w:left w:w="0" w:type="dxa"/>
          <w:right w:w="0" w:type="dxa"/>
        </w:tblCellMar>
        <w:tblLook w:val="04A0" w:firstRow="1" w:lastRow="0" w:firstColumn="1" w:lastColumn="0" w:noHBand="0" w:noVBand="1"/>
      </w:tblPr>
      <w:tblGrid>
        <w:gridCol w:w="4762"/>
        <w:gridCol w:w="4480"/>
      </w:tblGrid>
      <w:tr w:rsidR="0071324B" w14:paraId="12B4BF53" w14:textId="77777777" w:rsidTr="0071324B">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387061F9" w14:textId="77777777" w:rsidR="0071324B" w:rsidRDefault="0071324B">
            <w:pPr>
              <w:spacing w:after="0" w:line="260" w:lineRule="atLeast"/>
              <w:rPr>
                <w:rFonts w:cs="Times New Roman"/>
                <w:lang w:val="sr-Cyrl-RS" w:eastAsia="en-GB"/>
              </w:rPr>
            </w:pPr>
            <w:r>
              <w:rPr>
                <w:rFonts w:cs="Times New Roman"/>
                <w:lang w:val="sr-Cyrl-RS" w:eastAsia="en-GB"/>
              </w:rPr>
              <w:lastRenderedPageBreak/>
              <w:t>Станица</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4A6B5550" w14:textId="77777777" w:rsidR="0071324B" w:rsidRDefault="0071324B">
            <w:pPr>
              <w:spacing w:after="0" w:line="260" w:lineRule="atLeast"/>
              <w:rPr>
                <w:rFonts w:cs="Times New Roman"/>
                <w:lang w:val="sr-Cyrl-RS" w:eastAsia="en-GB"/>
              </w:rPr>
            </w:pPr>
            <w:r>
              <w:rPr>
                <w:rFonts w:cs="Times New Roman"/>
                <w:lang w:val="sr-Cyrl-RS" w:eastAsia="en-GB"/>
              </w:rPr>
              <w:t>Цена без ПДВ-а (€)</w:t>
            </w:r>
          </w:p>
        </w:tc>
      </w:tr>
      <w:tr w:rsidR="0071324B" w14:paraId="11494F30" w14:textId="77777777" w:rsidTr="0071324B">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B1C7DCA" w14:textId="240E5A9D" w:rsidR="0071324B" w:rsidRDefault="0071324B">
            <w:pPr>
              <w:spacing w:after="0" w:line="260" w:lineRule="atLeast"/>
              <w:rPr>
                <w:rFonts w:cs="Times New Roman"/>
                <w:color w:val="000000"/>
                <w:szCs w:val="24"/>
                <w:lang w:val="sr-Cyrl-RS" w:eastAsia="en-GB"/>
              </w:rPr>
            </w:pPr>
            <w:r>
              <w:rPr>
                <w:rFonts w:cs="Times New Roman"/>
                <w:color w:val="000000"/>
                <w:szCs w:val="24"/>
                <w:lang w:val="sr-Cyrl-RS" w:eastAsia="en-GB"/>
              </w:rPr>
              <w:t>Макиш</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F126F6C" w14:textId="5C18B1C8" w:rsidR="0071324B" w:rsidRDefault="0071324B">
            <w:pPr>
              <w:spacing w:after="0" w:line="260" w:lineRule="atLeast"/>
              <w:jc w:val="center"/>
              <w:rPr>
                <w:rFonts w:cs="Times New Roman"/>
                <w:b/>
                <w:bCs/>
                <w:szCs w:val="24"/>
                <w:lang w:val="sr-Cyrl-RS" w:eastAsia="en-GB"/>
              </w:rPr>
            </w:pPr>
            <w:r>
              <w:rPr>
                <w:rFonts w:cs="Times New Roman"/>
                <w:b/>
                <w:bCs/>
                <w:szCs w:val="24"/>
                <w:lang w:val="sr-Cyrl-RS" w:eastAsia="en-GB"/>
              </w:rPr>
              <w:t>10.160.000,00</w:t>
            </w:r>
          </w:p>
        </w:tc>
      </w:tr>
    </w:tbl>
    <w:p w14:paraId="4531CBFE" w14:textId="43E4CF9E" w:rsidR="009068CF" w:rsidRPr="00135E06" w:rsidRDefault="00135E06" w:rsidP="00135E06">
      <w:pPr>
        <w:pStyle w:val="Caption"/>
      </w:pPr>
      <w:r>
        <w:t>Табела 6</w:t>
      </w:r>
      <w:r w:rsidRPr="00DB13A5">
        <w:rPr>
          <w:lang w:val="fr-FR"/>
        </w:rPr>
        <w:t xml:space="preserve"> : </w:t>
      </w:r>
      <w:r>
        <w:t>Цена станице</w:t>
      </w:r>
    </w:p>
    <w:p w14:paraId="340C5C4E" w14:textId="0D6E6313" w:rsidR="00D96261" w:rsidRPr="00357ADF" w:rsidRDefault="00D96261" w:rsidP="00D96261">
      <w:pPr>
        <w:spacing w:after="0"/>
        <w:jc w:val="left"/>
        <w:rPr>
          <w:lang w:val="sr-Cyrl-RS"/>
        </w:rPr>
      </w:pPr>
    </w:p>
    <w:p w14:paraId="593DEAA3" w14:textId="5EDB84E0" w:rsidR="00D96261" w:rsidRDefault="003B7BDD" w:rsidP="00D96261">
      <w:pPr>
        <w:ind w:left="5664"/>
        <w:rPr>
          <w:lang w:val="sr-Cyrl-RS"/>
        </w:rPr>
      </w:pPr>
      <w:r>
        <w:rPr>
          <w:noProof/>
        </w:rPr>
        <w:drawing>
          <wp:anchor distT="0" distB="0" distL="114300" distR="114300" simplePos="0" relativeHeight="251669504" behindDoc="0" locked="0" layoutInCell="1" allowOverlap="1" wp14:anchorId="0E8A7088" wp14:editId="3D5B37C9">
            <wp:simplePos x="0" y="0"/>
            <wp:positionH relativeFrom="column">
              <wp:posOffset>3471917</wp:posOffset>
            </wp:positionH>
            <wp:positionV relativeFrom="paragraph">
              <wp:posOffset>104524</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273CC0B2" w:rsidR="00D96261" w:rsidRPr="00357ADF" w:rsidRDefault="00D96261" w:rsidP="00D96261">
      <w:pPr>
        <w:ind w:left="5664"/>
        <w:rPr>
          <w:lang w:val="sr-Cyrl-RS"/>
        </w:rPr>
      </w:pPr>
    </w:p>
    <w:p w14:paraId="5C715C0B" w14:textId="6B87B661"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7E10B1">
        <w:rPr>
          <w:lang w:val="sr-Cyrl-RS"/>
        </w:rPr>
        <w:tab/>
      </w:r>
    </w:p>
    <w:p w14:paraId="29AA31C2" w14:textId="26856F53"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3B7BDD" w:rsidRPr="003B7BDD">
        <w:rPr>
          <w:rFonts w:eastAsia="Calibri" w:cs="Times New Roman"/>
          <w:b/>
          <w:color w:val="0A0A0A" w:themeColor="text1"/>
          <w:szCs w:val="24"/>
        </w:rPr>
        <w:t>Estelle Ratan</w:t>
      </w:r>
      <w:r w:rsidR="003B7BDD">
        <w:rPr>
          <w:rFonts w:eastAsia="Calibri" w:cs="Times New Roman"/>
          <w:b/>
          <w:color w:val="0A0A0A" w:themeColor="text1"/>
          <w:szCs w:val="24"/>
        </w:rPr>
        <w:t>a</w:t>
      </w:r>
      <w:r w:rsidR="003B7BDD" w:rsidRPr="003B7BDD">
        <w:rPr>
          <w:rFonts w:eastAsia="Calibri" w:cs="Times New Roman"/>
          <w:b/>
          <w:color w:val="0A0A0A" w:themeColor="text1"/>
          <w:szCs w:val="24"/>
        </w:rPr>
        <w:t>t</w:t>
      </w:r>
    </w:p>
    <w:p w14:paraId="2415B502" w14:textId="77777777" w:rsidR="00D02EDA" w:rsidRDefault="00D02EDA" w:rsidP="00C5737D">
      <w:pPr>
        <w:pStyle w:val="Title1"/>
        <w:rPr>
          <w:lang w:val="sr-Cyrl-RS"/>
        </w:rPr>
      </w:pPr>
    </w:p>
    <w:p w14:paraId="458E4CEB" w14:textId="03F9E012" w:rsidR="00C5737D" w:rsidRDefault="00C5737D" w:rsidP="00C5737D">
      <w:pPr>
        <w:pStyle w:val="Title1"/>
        <w:rPr>
          <w:lang w:val="sr-Cyrl-RS"/>
        </w:rPr>
      </w:pPr>
      <w:r>
        <w:rPr>
          <w:lang w:val="sr-Cyrl-RS"/>
        </w:rPr>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69" w:type="dxa"/>
        <w:tblInd w:w="-38" w:type="dxa"/>
        <w:tblLayout w:type="fixed"/>
        <w:tblCellMar>
          <w:left w:w="30" w:type="dxa"/>
          <w:right w:w="30" w:type="dxa"/>
        </w:tblCellMar>
        <w:tblLook w:val="0000" w:firstRow="0" w:lastRow="0" w:firstColumn="0" w:lastColumn="0" w:noHBand="0" w:noVBand="0"/>
      </w:tblPr>
      <w:tblGrid>
        <w:gridCol w:w="1306"/>
        <w:gridCol w:w="7371"/>
        <w:gridCol w:w="992"/>
      </w:tblGrid>
      <w:tr w:rsidR="00D96261" w14:paraId="1630B800" w14:textId="77777777" w:rsidTr="006B73BB">
        <w:trPr>
          <w:trHeight w:val="190"/>
        </w:trPr>
        <w:tc>
          <w:tcPr>
            <w:tcW w:w="1306" w:type="dxa"/>
            <w:tcBorders>
              <w:top w:val="single" w:sz="6" w:space="0" w:color="auto"/>
              <w:left w:val="single" w:sz="6" w:space="0" w:color="auto"/>
              <w:bottom w:val="single" w:sz="6" w:space="0" w:color="auto"/>
              <w:right w:val="single" w:sz="6" w:space="0" w:color="auto"/>
            </w:tcBorders>
          </w:tcPr>
          <w:p w14:paraId="76C61F02" w14:textId="77777777" w:rsidR="00D96261" w:rsidRDefault="00D96261" w:rsidP="006B73BB">
            <w:pPr>
              <w:autoSpaceDE w:val="0"/>
              <w:autoSpaceDN w:val="0"/>
              <w:adjustRightInd w:val="0"/>
              <w:spacing w:after="0"/>
              <w:jc w:val="left"/>
              <w:rPr>
                <w:rFonts w:ascii="Calibri" w:hAnsi="Calibri" w:cs="Calibri"/>
                <w:color w:val="000000"/>
                <w:sz w:val="22"/>
                <w:szCs w:val="22"/>
                <w:lang w:val="sr-Cyrl-RS"/>
              </w:rPr>
            </w:pPr>
            <w:bookmarkStart w:id="3" w:name="_Hlk83817016"/>
            <w:r>
              <w:rPr>
                <w:rFonts w:ascii="Calibri" w:hAnsi="Calibri" w:cs="Calibri"/>
                <w:color w:val="000000"/>
                <w:sz w:val="22"/>
                <w:szCs w:val="22"/>
                <w:lang w:val="sr-Cyrl-RS"/>
              </w:rPr>
              <w:t>број  цртежа</w:t>
            </w:r>
          </w:p>
        </w:tc>
        <w:tc>
          <w:tcPr>
            <w:tcW w:w="7371" w:type="dxa"/>
            <w:tcBorders>
              <w:top w:val="single" w:sz="6" w:space="0" w:color="auto"/>
              <w:left w:val="single" w:sz="6" w:space="0" w:color="auto"/>
              <w:bottom w:val="single" w:sz="6" w:space="0" w:color="auto"/>
              <w:right w:val="single" w:sz="6" w:space="0" w:color="auto"/>
            </w:tcBorders>
          </w:tcPr>
          <w:p w14:paraId="29A07E9F" w14:textId="77777777" w:rsidR="00D96261" w:rsidRDefault="00D96261" w:rsidP="006B73B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2" w:type="dxa"/>
            <w:tcBorders>
              <w:top w:val="single" w:sz="6" w:space="0" w:color="auto"/>
              <w:left w:val="single" w:sz="6" w:space="0" w:color="auto"/>
              <w:bottom w:val="single" w:sz="6" w:space="0" w:color="auto"/>
              <w:right w:val="single" w:sz="6" w:space="0" w:color="auto"/>
            </w:tcBorders>
          </w:tcPr>
          <w:p w14:paraId="0D266D03" w14:textId="77777777" w:rsidR="00D96261" w:rsidRDefault="00D96261" w:rsidP="006B73B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D96261" w14:paraId="105F12E3" w14:textId="77777777" w:rsidTr="006B73BB">
        <w:trPr>
          <w:trHeight w:val="190"/>
        </w:trPr>
        <w:tc>
          <w:tcPr>
            <w:tcW w:w="1306" w:type="dxa"/>
            <w:tcBorders>
              <w:top w:val="single" w:sz="6" w:space="0" w:color="auto"/>
              <w:left w:val="single" w:sz="6" w:space="0" w:color="auto"/>
              <w:bottom w:val="single" w:sz="6" w:space="0" w:color="auto"/>
              <w:right w:val="single" w:sz="6" w:space="0" w:color="auto"/>
            </w:tcBorders>
          </w:tcPr>
          <w:p w14:paraId="660F9C68" w14:textId="77777777" w:rsidR="00D96261" w:rsidRDefault="00D96261" w:rsidP="006B73BB">
            <w:pPr>
              <w:autoSpaceDE w:val="0"/>
              <w:autoSpaceDN w:val="0"/>
              <w:adjustRightInd w:val="0"/>
              <w:spacing w:after="0"/>
              <w:jc w:val="left"/>
              <w:rPr>
                <w:rFonts w:ascii="Calibri" w:hAnsi="Calibri" w:cs="Calibri"/>
                <w:color w:val="000000"/>
                <w:sz w:val="22"/>
                <w:szCs w:val="22"/>
                <w:lang w:val="sr-Cyrl-RS"/>
              </w:rPr>
            </w:pPr>
          </w:p>
        </w:tc>
        <w:tc>
          <w:tcPr>
            <w:tcW w:w="7371" w:type="dxa"/>
            <w:tcBorders>
              <w:top w:val="single" w:sz="6" w:space="0" w:color="auto"/>
              <w:left w:val="single" w:sz="6" w:space="0" w:color="auto"/>
              <w:bottom w:val="single" w:sz="6" w:space="0" w:color="auto"/>
              <w:right w:val="single" w:sz="6" w:space="0" w:color="auto"/>
            </w:tcBorders>
          </w:tcPr>
          <w:p w14:paraId="7FF03BC3" w14:textId="77777777" w:rsidR="00D96261" w:rsidRDefault="00D96261" w:rsidP="006B73BB">
            <w:pPr>
              <w:autoSpaceDE w:val="0"/>
              <w:autoSpaceDN w:val="0"/>
              <w:adjustRightInd w:val="0"/>
              <w:spacing w:after="0"/>
              <w:jc w:val="right"/>
              <w:rPr>
                <w:rFonts w:ascii="Calibri" w:hAnsi="Calibri" w:cs="Calibri"/>
                <w:color w:val="000000"/>
                <w:sz w:val="22"/>
                <w:szCs w:val="22"/>
                <w:lang w:val="sr-Cyrl-RS"/>
              </w:rPr>
            </w:pPr>
          </w:p>
        </w:tc>
        <w:tc>
          <w:tcPr>
            <w:tcW w:w="992" w:type="dxa"/>
            <w:tcBorders>
              <w:top w:val="single" w:sz="6" w:space="0" w:color="auto"/>
              <w:left w:val="single" w:sz="6" w:space="0" w:color="auto"/>
              <w:bottom w:val="single" w:sz="6" w:space="0" w:color="auto"/>
              <w:right w:val="single" w:sz="6" w:space="0" w:color="auto"/>
            </w:tcBorders>
          </w:tcPr>
          <w:p w14:paraId="3E319CF4" w14:textId="77777777" w:rsidR="00D96261" w:rsidRDefault="00D96261" w:rsidP="006B73BB">
            <w:pPr>
              <w:autoSpaceDE w:val="0"/>
              <w:autoSpaceDN w:val="0"/>
              <w:adjustRightInd w:val="0"/>
              <w:spacing w:after="0"/>
              <w:jc w:val="right"/>
              <w:rPr>
                <w:rFonts w:ascii="Calibri" w:hAnsi="Calibri" w:cs="Calibri"/>
                <w:color w:val="000000"/>
                <w:sz w:val="22"/>
                <w:szCs w:val="22"/>
                <w:lang w:val="sr-Cyrl-RS"/>
              </w:rPr>
            </w:pPr>
          </w:p>
        </w:tc>
      </w:tr>
      <w:tr w:rsidR="00D96261" w14:paraId="16B8C468" w14:textId="77777777" w:rsidTr="006B73BB">
        <w:trPr>
          <w:trHeight w:val="190"/>
        </w:trPr>
        <w:tc>
          <w:tcPr>
            <w:tcW w:w="1306" w:type="dxa"/>
            <w:tcBorders>
              <w:top w:val="single" w:sz="6" w:space="0" w:color="auto"/>
              <w:left w:val="single" w:sz="6" w:space="0" w:color="auto"/>
              <w:bottom w:val="single" w:sz="6" w:space="0" w:color="auto"/>
              <w:right w:val="single" w:sz="6" w:space="0" w:color="auto"/>
            </w:tcBorders>
          </w:tcPr>
          <w:p w14:paraId="2A644491" w14:textId="4FDC4CCF" w:rsidR="00D96261" w:rsidRPr="003171B0" w:rsidRDefault="003171B0" w:rsidP="006B73B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1.2-01</w:t>
            </w:r>
          </w:p>
        </w:tc>
        <w:tc>
          <w:tcPr>
            <w:tcW w:w="7371" w:type="dxa"/>
            <w:tcBorders>
              <w:top w:val="single" w:sz="6" w:space="0" w:color="auto"/>
              <w:left w:val="single" w:sz="6" w:space="0" w:color="auto"/>
              <w:bottom w:val="single" w:sz="6" w:space="0" w:color="auto"/>
              <w:right w:val="single" w:sz="6" w:space="0" w:color="auto"/>
            </w:tcBorders>
          </w:tcPr>
          <w:p w14:paraId="63A727B2" w14:textId="7885CF03" w:rsidR="00D96261" w:rsidRPr="00BF7D25" w:rsidRDefault="003171B0" w:rsidP="006B73B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СИТУАЦИОНИ ПЛАН</w:t>
            </w:r>
            <w:r w:rsidR="00BF7D25" w:rsidRPr="00BF7D25">
              <w:rPr>
                <w:rFonts w:ascii="Calibri" w:hAnsi="Calibri" w:cs="Calibri"/>
                <w:color w:val="000000"/>
                <w:sz w:val="22"/>
                <w:szCs w:val="22"/>
                <w:lang w:val="sr-Cyrl-RS"/>
              </w:rPr>
              <w:t xml:space="preserve"> </w:t>
            </w:r>
          </w:p>
        </w:tc>
        <w:tc>
          <w:tcPr>
            <w:tcW w:w="992" w:type="dxa"/>
            <w:tcBorders>
              <w:top w:val="single" w:sz="6" w:space="0" w:color="auto"/>
              <w:left w:val="single" w:sz="6" w:space="0" w:color="auto"/>
              <w:bottom w:val="single" w:sz="6" w:space="0" w:color="auto"/>
              <w:right w:val="single" w:sz="6" w:space="0" w:color="auto"/>
            </w:tcBorders>
          </w:tcPr>
          <w:p w14:paraId="1EAABA46" w14:textId="2A087508" w:rsidR="00D96261" w:rsidRPr="00094D18" w:rsidRDefault="00D96261" w:rsidP="006B73BB">
            <w:pPr>
              <w:autoSpaceDE w:val="0"/>
              <w:autoSpaceDN w:val="0"/>
              <w:adjustRightInd w:val="0"/>
              <w:spacing w:after="0"/>
              <w:jc w:val="left"/>
              <w:rPr>
                <w:rFonts w:ascii="Calibri" w:hAnsi="Calibri" w:cs="Calibri"/>
                <w:color w:val="000000"/>
                <w:sz w:val="22"/>
                <w:szCs w:val="22"/>
              </w:rPr>
            </w:pPr>
            <w:r>
              <w:rPr>
                <w:rFonts w:ascii="Calibri" w:hAnsi="Calibri" w:cs="Calibri"/>
                <w:color w:val="000000"/>
                <w:sz w:val="22"/>
                <w:szCs w:val="22"/>
                <w:lang w:val="sr-Cyrl-RS"/>
              </w:rPr>
              <w:t>1:</w:t>
            </w:r>
            <w:r w:rsidR="00094D18">
              <w:rPr>
                <w:rFonts w:ascii="Calibri" w:hAnsi="Calibri" w:cs="Calibri"/>
                <w:color w:val="000000"/>
                <w:sz w:val="22"/>
                <w:szCs w:val="22"/>
              </w:rPr>
              <w:t>500</w:t>
            </w:r>
          </w:p>
        </w:tc>
      </w:tr>
      <w:tr w:rsidR="00B20362" w14:paraId="13AF132B" w14:textId="77777777" w:rsidTr="006B73BB">
        <w:trPr>
          <w:trHeight w:val="190"/>
        </w:trPr>
        <w:tc>
          <w:tcPr>
            <w:tcW w:w="1306" w:type="dxa"/>
            <w:tcBorders>
              <w:top w:val="single" w:sz="6" w:space="0" w:color="auto"/>
              <w:left w:val="single" w:sz="6" w:space="0" w:color="auto"/>
              <w:bottom w:val="single" w:sz="6" w:space="0" w:color="auto"/>
              <w:right w:val="single" w:sz="6" w:space="0" w:color="auto"/>
            </w:tcBorders>
          </w:tcPr>
          <w:p w14:paraId="54A07FBD" w14:textId="655C4182" w:rsidR="00B20362" w:rsidRPr="0096791F" w:rsidRDefault="003171B0" w:rsidP="00B20362">
            <w:pPr>
              <w:autoSpaceDE w:val="0"/>
              <w:autoSpaceDN w:val="0"/>
              <w:adjustRightInd w:val="0"/>
              <w:spacing w:after="0"/>
              <w:jc w:val="left"/>
              <w:rPr>
                <w:rFonts w:ascii="Calibri" w:hAnsi="Calibri" w:cs="Calibri"/>
                <w:color w:val="000000"/>
                <w:sz w:val="22"/>
                <w:szCs w:val="22"/>
              </w:rPr>
            </w:pPr>
            <w:r>
              <w:rPr>
                <w:rFonts w:ascii="Calibri" w:hAnsi="Calibri" w:cs="Calibri"/>
                <w:color w:val="000000"/>
                <w:sz w:val="22"/>
                <w:szCs w:val="22"/>
                <w:lang w:val="sr-Cyrl-RS"/>
              </w:rPr>
              <w:t>1.2-02</w:t>
            </w:r>
          </w:p>
        </w:tc>
        <w:tc>
          <w:tcPr>
            <w:tcW w:w="7371" w:type="dxa"/>
            <w:tcBorders>
              <w:top w:val="single" w:sz="6" w:space="0" w:color="auto"/>
              <w:left w:val="single" w:sz="6" w:space="0" w:color="auto"/>
              <w:bottom w:val="single" w:sz="6" w:space="0" w:color="auto"/>
              <w:right w:val="single" w:sz="6" w:space="0" w:color="auto"/>
            </w:tcBorders>
          </w:tcPr>
          <w:p w14:paraId="2C5146BC" w14:textId="230A79B0" w:rsidR="00B20362" w:rsidRPr="003171B0" w:rsidRDefault="003171B0" w:rsidP="00B2036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2" w:type="dxa"/>
            <w:tcBorders>
              <w:top w:val="single" w:sz="6" w:space="0" w:color="auto"/>
              <w:left w:val="single" w:sz="6" w:space="0" w:color="auto"/>
              <w:bottom w:val="single" w:sz="6" w:space="0" w:color="auto"/>
              <w:right w:val="single" w:sz="6" w:space="0" w:color="auto"/>
            </w:tcBorders>
          </w:tcPr>
          <w:p w14:paraId="4513624E" w14:textId="4B56ACC0" w:rsidR="00B20362" w:rsidRDefault="00B20362" w:rsidP="00B2036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w:t>
            </w:r>
            <w:r w:rsidR="003171B0">
              <w:rPr>
                <w:rFonts w:ascii="Calibri" w:hAnsi="Calibri" w:cs="Calibri"/>
                <w:color w:val="000000"/>
                <w:sz w:val="22"/>
                <w:szCs w:val="22"/>
                <w:lang w:val="sr-Cyrl-RS"/>
              </w:rPr>
              <w:t>0</w:t>
            </w:r>
            <w:r>
              <w:rPr>
                <w:rFonts w:ascii="Calibri" w:hAnsi="Calibri" w:cs="Calibri"/>
                <w:color w:val="000000"/>
                <w:sz w:val="22"/>
                <w:szCs w:val="22"/>
                <w:lang w:val="sr-Cyrl-RS"/>
              </w:rPr>
              <w:t>0</w:t>
            </w:r>
          </w:p>
        </w:tc>
      </w:tr>
      <w:tr w:rsidR="00D9091F" w14:paraId="01F99F22" w14:textId="77777777" w:rsidTr="006B73BB">
        <w:trPr>
          <w:trHeight w:val="190"/>
        </w:trPr>
        <w:tc>
          <w:tcPr>
            <w:tcW w:w="1306" w:type="dxa"/>
            <w:tcBorders>
              <w:top w:val="single" w:sz="6" w:space="0" w:color="auto"/>
              <w:left w:val="single" w:sz="6" w:space="0" w:color="auto"/>
              <w:bottom w:val="single" w:sz="6" w:space="0" w:color="auto"/>
              <w:right w:val="single" w:sz="6" w:space="0" w:color="auto"/>
            </w:tcBorders>
          </w:tcPr>
          <w:p w14:paraId="5E75548E" w14:textId="76985CA6" w:rsidR="00D9091F" w:rsidRPr="00D9091F" w:rsidRDefault="003171B0" w:rsidP="00D9091F">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1.2-03</w:t>
            </w:r>
          </w:p>
        </w:tc>
        <w:tc>
          <w:tcPr>
            <w:tcW w:w="7371" w:type="dxa"/>
            <w:tcBorders>
              <w:top w:val="single" w:sz="6" w:space="0" w:color="auto"/>
              <w:left w:val="single" w:sz="6" w:space="0" w:color="auto"/>
              <w:bottom w:val="single" w:sz="6" w:space="0" w:color="auto"/>
              <w:right w:val="single" w:sz="6" w:space="0" w:color="auto"/>
            </w:tcBorders>
          </w:tcPr>
          <w:p w14:paraId="5639AA72" w14:textId="11590447" w:rsidR="00D9091F" w:rsidRPr="003171B0" w:rsidRDefault="003171B0" w:rsidP="00D9091F">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2" w:type="dxa"/>
            <w:tcBorders>
              <w:top w:val="single" w:sz="6" w:space="0" w:color="auto"/>
              <w:left w:val="single" w:sz="6" w:space="0" w:color="auto"/>
              <w:bottom w:val="single" w:sz="6" w:space="0" w:color="auto"/>
              <w:right w:val="single" w:sz="6" w:space="0" w:color="auto"/>
            </w:tcBorders>
          </w:tcPr>
          <w:p w14:paraId="7D4CAF9A" w14:textId="221E3C6A" w:rsidR="00D9091F" w:rsidRDefault="00D9091F" w:rsidP="00D9091F">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w:t>
            </w:r>
            <w:r w:rsidR="003171B0">
              <w:rPr>
                <w:rFonts w:ascii="Calibri" w:hAnsi="Calibri" w:cs="Calibri"/>
                <w:color w:val="000000"/>
                <w:sz w:val="22"/>
                <w:szCs w:val="22"/>
                <w:lang w:val="sr-Cyrl-RS"/>
              </w:rPr>
              <w:t>0</w:t>
            </w:r>
            <w:r>
              <w:rPr>
                <w:rFonts w:ascii="Calibri" w:hAnsi="Calibri" w:cs="Calibri"/>
                <w:color w:val="000000"/>
                <w:sz w:val="22"/>
                <w:szCs w:val="22"/>
                <w:lang w:val="sr-Cyrl-RS"/>
              </w:rPr>
              <w:t>0</w:t>
            </w:r>
          </w:p>
        </w:tc>
      </w:tr>
      <w:tr w:rsidR="00D9091F" w14:paraId="755E8288" w14:textId="77777777" w:rsidTr="006B73BB">
        <w:trPr>
          <w:trHeight w:val="190"/>
        </w:trPr>
        <w:tc>
          <w:tcPr>
            <w:tcW w:w="1306" w:type="dxa"/>
            <w:tcBorders>
              <w:top w:val="single" w:sz="6" w:space="0" w:color="auto"/>
              <w:left w:val="single" w:sz="6" w:space="0" w:color="auto"/>
              <w:bottom w:val="single" w:sz="6" w:space="0" w:color="auto"/>
              <w:right w:val="single" w:sz="6" w:space="0" w:color="auto"/>
            </w:tcBorders>
          </w:tcPr>
          <w:p w14:paraId="605A9C50" w14:textId="554FE1BB" w:rsidR="00D9091F" w:rsidRPr="0096791F" w:rsidRDefault="003171B0" w:rsidP="00D9091F">
            <w:pPr>
              <w:autoSpaceDE w:val="0"/>
              <w:autoSpaceDN w:val="0"/>
              <w:adjustRightInd w:val="0"/>
              <w:spacing w:after="0"/>
              <w:jc w:val="left"/>
              <w:rPr>
                <w:rFonts w:ascii="Calibri" w:hAnsi="Calibri" w:cs="Calibri"/>
                <w:color w:val="000000"/>
                <w:sz w:val="22"/>
                <w:szCs w:val="22"/>
              </w:rPr>
            </w:pPr>
            <w:r>
              <w:rPr>
                <w:rFonts w:ascii="Calibri" w:hAnsi="Calibri" w:cs="Calibri"/>
                <w:color w:val="000000"/>
                <w:sz w:val="22"/>
                <w:szCs w:val="22"/>
                <w:lang w:val="sr-Cyrl-RS"/>
              </w:rPr>
              <w:t>1.2-04</w:t>
            </w:r>
          </w:p>
        </w:tc>
        <w:tc>
          <w:tcPr>
            <w:tcW w:w="7371" w:type="dxa"/>
            <w:tcBorders>
              <w:top w:val="single" w:sz="6" w:space="0" w:color="auto"/>
              <w:left w:val="single" w:sz="6" w:space="0" w:color="auto"/>
              <w:bottom w:val="single" w:sz="6" w:space="0" w:color="auto"/>
              <w:right w:val="single" w:sz="6" w:space="0" w:color="auto"/>
            </w:tcBorders>
          </w:tcPr>
          <w:p w14:paraId="0F2B956A" w14:textId="6D32054D" w:rsidR="00D9091F" w:rsidRPr="00BC23B9" w:rsidRDefault="003171B0" w:rsidP="00D9091F">
            <w:pPr>
              <w:autoSpaceDE w:val="0"/>
              <w:autoSpaceDN w:val="0"/>
              <w:adjustRightInd w:val="0"/>
              <w:spacing w:after="0"/>
              <w:jc w:val="left"/>
              <w:rPr>
                <w:rFonts w:ascii="Calibri" w:hAnsi="Calibri" w:cs="Calibri"/>
                <w:color w:val="000000"/>
                <w:sz w:val="22"/>
                <w:szCs w:val="22"/>
                <w:lang w:val="sr-Latn-RS"/>
              </w:rPr>
            </w:pPr>
            <w:r>
              <w:rPr>
                <w:rFonts w:ascii="Calibri" w:hAnsi="Calibri" w:cs="Calibri"/>
                <w:color w:val="000000"/>
                <w:sz w:val="22"/>
                <w:szCs w:val="22"/>
                <w:lang w:val="sr-Cyrl-RS"/>
              </w:rPr>
              <w:t>ПРЕСЕЦИ И ИЗГЛЕДИ</w:t>
            </w:r>
          </w:p>
        </w:tc>
        <w:tc>
          <w:tcPr>
            <w:tcW w:w="992" w:type="dxa"/>
            <w:tcBorders>
              <w:top w:val="single" w:sz="6" w:space="0" w:color="auto"/>
              <w:left w:val="single" w:sz="6" w:space="0" w:color="auto"/>
              <w:bottom w:val="single" w:sz="6" w:space="0" w:color="auto"/>
              <w:right w:val="single" w:sz="6" w:space="0" w:color="auto"/>
            </w:tcBorders>
          </w:tcPr>
          <w:p w14:paraId="160FC0A7" w14:textId="13A4A7BF" w:rsidR="00D9091F" w:rsidRDefault="00D9091F" w:rsidP="00D9091F">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w:t>
            </w:r>
            <w:r w:rsidR="003171B0">
              <w:rPr>
                <w:rFonts w:ascii="Calibri" w:hAnsi="Calibri" w:cs="Calibri"/>
                <w:color w:val="000000"/>
                <w:sz w:val="22"/>
                <w:szCs w:val="22"/>
                <w:lang w:val="sr-Cyrl-RS"/>
              </w:rPr>
              <w:t>0</w:t>
            </w:r>
            <w:r>
              <w:rPr>
                <w:rFonts w:ascii="Calibri" w:hAnsi="Calibri" w:cs="Calibri"/>
                <w:color w:val="000000"/>
                <w:sz w:val="22"/>
                <w:szCs w:val="22"/>
                <w:lang w:val="sr-Cyrl-RS"/>
              </w:rPr>
              <w:t>0</w:t>
            </w:r>
          </w:p>
        </w:tc>
      </w:tr>
      <w:bookmarkEnd w:id="3"/>
      <w:tr w:rsidR="003C073C" w14:paraId="1065C198" w14:textId="77777777" w:rsidTr="003C073C">
        <w:trPr>
          <w:trHeight w:val="190"/>
        </w:trPr>
        <w:tc>
          <w:tcPr>
            <w:tcW w:w="1306" w:type="dxa"/>
            <w:tcBorders>
              <w:top w:val="single" w:sz="6" w:space="0" w:color="auto"/>
              <w:left w:val="single" w:sz="6" w:space="0" w:color="auto"/>
              <w:bottom w:val="single" w:sz="6" w:space="0" w:color="auto"/>
              <w:right w:val="single" w:sz="6" w:space="0" w:color="auto"/>
            </w:tcBorders>
          </w:tcPr>
          <w:p w14:paraId="050CDD6B" w14:textId="48AC4626" w:rsidR="003C073C" w:rsidRDefault="003C073C">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rPr>
              <w:t>2</w:t>
            </w:r>
            <w:r>
              <w:rPr>
                <w:rFonts w:ascii="Calibri" w:hAnsi="Calibri" w:cs="Calibri"/>
                <w:color w:val="000000"/>
                <w:sz w:val="22"/>
                <w:szCs w:val="22"/>
                <w:lang w:val="sr-Cyrl-RS"/>
              </w:rPr>
              <w:t>-0</w:t>
            </w:r>
            <w:r w:rsidRPr="003C073C">
              <w:rPr>
                <w:rFonts w:ascii="Calibri" w:hAnsi="Calibri" w:cs="Calibri"/>
                <w:color w:val="000000"/>
                <w:sz w:val="22"/>
                <w:szCs w:val="22"/>
                <w:lang w:val="sr-Cyrl-RS"/>
              </w:rPr>
              <w:t>5</w:t>
            </w:r>
          </w:p>
        </w:tc>
        <w:tc>
          <w:tcPr>
            <w:tcW w:w="7371" w:type="dxa"/>
            <w:tcBorders>
              <w:top w:val="single" w:sz="6" w:space="0" w:color="auto"/>
              <w:left w:val="single" w:sz="6" w:space="0" w:color="auto"/>
              <w:bottom w:val="single" w:sz="6" w:space="0" w:color="auto"/>
              <w:right w:val="single" w:sz="6" w:space="0" w:color="auto"/>
            </w:tcBorders>
          </w:tcPr>
          <w:p w14:paraId="5996F9CF" w14:textId="77777777" w:rsidR="003C073C" w:rsidRDefault="003C073C">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2" w:type="dxa"/>
            <w:tcBorders>
              <w:top w:val="single" w:sz="6" w:space="0" w:color="auto"/>
              <w:left w:val="single" w:sz="6" w:space="0" w:color="auto"/>
              <w:bottom w:val="single" w:sz="6" w:space="0" w:color="auto"/>
              <w:right w:val="single" w:sz="6" w:space="0" w:color="auto"/>
            </w:tcBorders>
          </w:tcPr>
          <w:p w14:paraId="0FFA4CEC" w14:textId="77777777" w:rsidR="003C073C" w:rsidRDefault="003C073C">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C5737D">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D6225" w14:textId="77777777" w:rsidR="004C6D87" w:rsidRDefault="004C6D87" w:rsidP="00E82514">
      <w:r>
        <w:separator/>
      </w:r>
    </w:p>
    <w:p w14:paraId="66AB2019" w14:textId="77777777" w:rsidR="004C6D87" w:rsidRDefault="004C6D87" w:rsidP="00E82514"/>
    <w:p w14:paraId="4DFB4642" w14:textId="77777777" w:rsidR="004C6D87" w:rsidRDefault="004C6D87"/>
    <w:p w14:paraId="3BC33063" w14:textId="77777777" w:rsidR="004C6D87" w:rsidRDefault="004C6D87"/>
  </w:endnote>
  <w:endnote w:type="continuationSeparator" w:id="0">
    <w:p w14:paraId="66217C4D" w14:textId="77777777" w:rsidR="004C6D87" w:rsidRDefault="004C6D87" w:rsidP="00E82514">
      <w:r>
        <w:continuationSeparator/>
      </w:r>
    </w:p>
    <w:p w14:paraId="2DAA7B0D" w14:textId="77777777" w:rsidR="004C6D87" w:rsidRDefault="004C6D87" w:rsidP="00E82514"/>
    <w:p w14:paraId="003F7CD7" w14:textId="77777777" w:rsidR="004C6D87" w:rsidRDefault="004C6D87"/>
    <w:p w14:paraId="1EA4F2CA" w14:textId="77777777" w:rsidR="004C6D87" w:rsidRDefault="004C6D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784EF" w14:textId="77777777" w:rsidR="004C6D87" w:rsidRDefault="004C6D87" w:rsidP="00E82514">
      <w:r>
        <w:separator/>
      </w:r>
    </w:p>
  </w:footnote>
  <w:footnote w:type="continuationSeparator" w:id="0">
    <w:p w14:paraId="46CE3930" w14:textId="77777777" w:rsidR="004C6D87" w:rsidRDefault="004C6D87" w:rsidP="00E82514">
      <w:r>
        <w:continuationSeparator/>
      </w:r>
    </w:p>
  </w:footnote>
  <w:footnote w:type="continuationNotice" w:id="1">
    <w:p w14:paraId="4C85187F" w14:textId="77777777" w:rsidR="004C6D87" w:rsidRDefault="004C6D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466D5D8A">
              <wp:simplePos x="0" y="0"/>
              <wp:positionH relativeFrom="column">
                <wp:posOffset>1299845</wp:posOffset>
              </wp:positionH>
              <wp:positionV relativeFrom="paragraph">
                <wp:posOffset>-38842</wp:posOffset>
              </wp:positionV>
              <wp:extent cx="3078000" cy="1403985"/>
              <wp:effectExtent l="0" t="0" r="27305"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8000" cy="1403985"/>
                      </a:xfrm>
                      <a:prstGeom prst="rect">
                        <a:avLst/>
                      </a:prstGeom>
                      <a:solidFill>
                        <a:srgbClr val="FFFFFF"/>
                      </a:solidFill>
                      <a:ln w="9525">
                        <a:solidFill>
                          <a:schemeClr val="bg1"/>
                        </a:solidFill>
                        <a:miter lim="800000"/>
                        <a:headEnd/>
                        <a:tailEnd/>
                      </a:ln>
                    </wps:spPr>
                    <wps:txbx>
                      <w:txbxContent>
                        <w:p w14:paraId="0F0BA663" w14:textId="77777777" w:rsidR="007C55C2" w:rsidRDefault="007C55C2" w:rsidP="007C55C2">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17EA354E"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35pt;margin-top:-3.05pt;width:242.35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" strokecolor="white [3212]">
              <v:textbox style="mso-fit-shape-to-text:t">
                <w:txbxContent>
                  <w:p w14:paraId="0F0BA663" w14:textId="77777777" w:rsidR="007C55C2" w:rsidRDefault="007C55C2" w:rsidP="007C55C2">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17EA354E"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 xml:space="preserve">Београдски </w:t>
                    </w:r>
                    <w:r>
                      <w:rPr>
                        <w:rFonts w:asciiTheme="majorHAnsi" w:hAnsiTheme="majorHAnsi" w:cstheme="majorHAnsi"/>
                        <w:b/>
                        <w:color w:val="00617E" w:themeColor="accent4"/>
                        <w:lang w:val="sr-Cyrl-RS"/>
                      </w:rPr>
                      <w:t>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4D31873E">
              <wp:simplePos x="0" y="0"/>
              <wp:positionH relativeFrom="column">
                <wp:posOffset>1299845</wp:posOffset>
              </wp:positionH>
              <wp:positionV relativeFrom="paragraph">
                <wp:posOffset>-38842</wp:posOffset>
              </wp:positionV>
              <wp:extent cx="3445200" cy="1403985"/>
              <wp:effectExtent l="0" t="0" r="22225"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5200" cy="1403985"/>
                      </a:xfrm>
                      <a:prstGeom prst="rect">
                        <a:avLst/>
                      </a:prstGeom>
                      <a:solidFill>
                        <a:srgbClr val="FFFFFF"/>
                      </a:solidFill>
                      <a:ln w="9525">
                        <a:solidFill>
                          <a:schemeClr val="bg1"/>
                        </a:solidFill>
                        <a:miter lim="800000"/>
                        <a:headEnd/>
                        <a:tailEnd/>
                      </a:ln>
                    </wps:spPr>
                    <wps:txbx>
                      <w:txbxContent>
                        <w:p w14:paraId="5A2FCA7E" w14:textId="77777777" w:rsidR="007C55C2" w:rsidRDefault="007C55C2" w:rsidP="007C55C2">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35495ADE"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71.3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" strokecolor="white [3212]">
              <v:textbox style="mso-fit-shape-to-text:t">
                <w:txbxContent>
                  <w:p w14:paraId="5A2FCA7E" w14:textId="77777777" w:rsidR="007C55C2" w:rsidRDefault="007C55C2" w:rsidP="007C55C2">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35495ADE"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95F54"/>
    <w:multiLevelType w:val="multilevel"/>
    <w:tmpl w:val="AE989C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A45DC4"/>
    <w:multiLevelType w:val="multilevel"/>
    <w:tmpl w:val="D8A0F5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4" w15:restartNumberingAfterBreak="0">
    <w:nsid w:val="1B54091E"/>
    <w:multiLevelType w:val="multilevel"/>
    <w:tmpl w:val="DA4C4800"/>
    <w:lvl w:ilvl="0">
      <w:numFmt w:val="decimal"/>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5"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2"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3"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15" w15:restartNumberingAfterBreak="0">
    <w:nsid w:val="70ED10E7"/>
    <w:multiLevelType w:val="multilevel"/>
    <w:tmpl w:val="3586E2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61355B"/>
    <w:multiLevelType w:val="multilevel"/>
    <w:tmpl w:val="5DA022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11"/>
  </w:num>
  <w:num w:numId="4">
    <w:abstractNumId w:val="3"/>
  </w:num>
  <w:num w:numId="5">
    <w:abstractNumId w:val="10"/>
  </w:num>
  <w:num w:numId="6">
    <w:abstractNumId w:val="5"/>
  </w:num>
  <w:num w:numId="7">
    <w:abstractNumId w:val="11"/>
  </w:num>
  <w:num w:numId="8">
    <w:abstractNumId w:val="11"/>
  </w:num>
  <w:num w:numId="9">
    <w:abstractNumId w:val="11"/>
  </w:num>
  <w:num w:numId="10">
    <w:abstractNumId w:val="7"/>
  </w:num>
  <w:num w:numId="11">
    <w:abstractNumId w:val="6"/>
  </w:num>
  <w:num w:numId="12">
    <w:abstractNumId w:val="14"/>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6"/>
    <w:lvlOverride w:ilvl="0">
      <w:startOverride w:val="1"/>
    </w:lvlOverride>
  </w:num>
  <w:num w:numId="21">
    <w:abstractNumId w:val="1"/>
  </w:num>
  <w:num w:numId="22">
    <w:abstractNumId w:val="13"/>
  </w:num>
  <w:num w:numId="23">
    <w:abstractNumId w:val="3"/>
  </w:num>
  <w:num w:numId="24">
    <w:abstractNumId w:val="3"/>
  </w:num>
  <w:num w:numId="25">
    <w:abstractNumId w:val="3"/>
  </w:num>
  <w:num w:numId="26">
    <w:abstractNumId w:val="6"/>
  </w:num>
  <w:num w:numId="27">
    <w:abstractNumId w:val="6"/>
  </w:num>
  <w:num w:numId="28">
    <w:abstractNumId w:val="6"/>
  </w:num>
  <w:num w:numId="29">
    <w:abstractNumId w:val="16"/>
  </w:num>
  <w:num w:numId="30">
    <w:abstractNumId w:val="2"/>
  </w:num>
  <w:num w:numId="31">
    <w:abstractNumId w:val="15"/>
  </w:num>
  <w:num w:numId="32">
    <w:abstractNumId w:val="0"/>
  </w:num>
  <w:num w:numId="33">
    <w:abstractNumId w:val="3"/>
  </w:num>
  <w:num w:numId="3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6C4"/>
    <w:rsid w:val="00012417"/>
    <w:rsid w:val="00012F40"/>
    <w:rsid w:val="00013768"/>
    <w:rsid w:val="00013FF2"/>
    <w:rsid w:val="00021FED"/>
    <w:rsid w:val="000279B0"/>
    <w:rsid w:val="0003249E"/>
    <w:rsid w:val="00032BD0"/>
    <w:rsid w:val="000343B0"/>
    <w:rsid w:val="0003501B"/>
    <w:rsid w:val="000378C8"/>
    <w:rsid w:val="00043635"/>
    <w:rsid w:val="0004522D"/>
    <w:rsid w:val="0004781E"/>
    <w:rsid w:val="00051F2F"/>
    <w:rsid w:val="0005455D"/>
    <w:rsid w:val="0005628F"/>
    <w:rsid w:val="00057264"/>
    <w:rsid w:val="00065EB1"/>
    <w:rsid w:val="0006646A"/>
    <w:rsid w:val="00067543"/>
    <w:rsid w:val="000710A9"/>
    <w:rsid w:val="00072C02"/>
    <w:rsid w:val="0007776B"/>
    <w:rsid w:val="00080850"/>
    <w:rsid w:val="00080F0E"/>
    <w:rsid w:val="00084625"/>
    <w:rsid w:val="00086ABE"/>
    <w:rsid w:val="00087E67"/>
    <w:rsid w:val="0009014A"/>
    <w:rsid w:val="000908CA"/>
    <w:rsid w:val="00091062"/>
    <w:rsid w:val="00091A0D"/>
    <w:rsid w:val="00092446"/>
    <w:rsid w:val="00092751"/>
    <w:rsid w:val="00094D18"/>
    <w:rsid w:val="00094E1D"/>
    <w:rsid w:val="00095051"/>
    <w:rsid w:val="000A3E5A"/>
    <w:rsid w:val="000A3FED"/>
    <w:rsid w:val="000A693C"/>
    <w:rsid w:val="000A6E3B"/>
    <w:rsid w:val="000B08C5"/>
    <w:rsid w:val="000B0CF2"/>
    <w:rsid w:val="000B4E5B"/>
    <w:rsid w:val="000B52D0"/>
    <w:rsid w:val="000B555F"/>
    <w:rsid w:val="000B5848"/>
    <w:rsid w:val="000B75AA"/>
    <w:rsid w:val="000B79D3"/>
    <w:rsid w:val="000C0067"/>
    <w:rsid w:val="000C100D"/>
    <w:rsid w:val="000C109D"/>
    <w:rsid w:val="000C34D0"/>
    <w:rsid w:val="000C40AF"/>
    <w:rsid w:val="000C4AAD"/>
    <w:rsid w:val="000C568D"/>
    <w:rsid w:val="000C5FD3"/>
    <w:rsid w:val="000D0B46"/>
    <w:rsid w:val="000D0B61"/>
    <w:rsid w:val="000D27C8"/>
    <w:rsid w:val="000D45BC"/>
    <w:rsid w:val="000D6AD8"/>
    <w:rsid w:val="000E5680"/>
    <w:rsid w:val="000E56BA"/>
    <w:rsid w:val="000E5ECF"/>
    <w:rsid w:val="000E66E1"/>
    <w:rsid w:val="000E6B08"/>
    <w:rsid w:val="000F0245"/>
    <w:rsid w:val="000F1D88"/>
    <w:rsid w:val="000F252C"/>
    <w:rsid w:val="000F30EB"/>
    <w:rsid w:val="000F53BA"/>
    <w:rsid w:val="000F5D9F"/>
    <w:rsid w:val="000F6DDB"/>
    <w:rsid w:val="00100E5E"/>
    <w:rsid w:val="00103128"/>
    <w:rsid w:val="00103C98"/>
    <w:rsid w:val="001044AD"/>
    <w:rsid w:val="00104F77"/>
    <w:rsid w:val="00105CA1"/>
    <w:rsid w:val="0010756D"/>
    <w:rsid w:val="0011313F"/>
    <w:rsid w:val="00113F2E"/>
    <w:rsid w:val="001142C5"/>
    <w:rsid w:val="001146CE"/>
    <w:rsid w:val="00114E7B"/>
    <w:rsid w:val="001222E0"/>
    <w:rsid w:val="00123E04"/>
    <w:rsid w:val="001268B9"/>
    <w:rsid w:val="00131F6F"/>
    <w:rsid w:val="00133C43"/>
    <w:rsid w:val="00134CD5"/>
    <w:rsid w:val="00135E06"/>
    <w:rsid w:val="001376FF"/>
    <w:rsid w:val="0014048E"/>
    <w:rsid w:val="001415B6"/>
    <w:rsid w:val="00146E2C"/>
    <w:rsid w:val="0014791E"/>
    <w:rsid w:val="00150854"/>
    <w:rsid w:val="0015225D"/>
    <w:rsid w:val="00154577"/>
    <w:rsid w:val="001557D3"/>
    <w:rsid w:val="00156AB4"/>
    <w:rsid w:val="0016001D"/>
    <w:rsid w:val="001601DC"/>
    <w:rsid w:val="00161080"/>
    <w:rsid w:val="00162BC2"/>
    <w:rsid w:val="00163745"/>
    <w:rsid w:val="001639CF"/>
    <w:rsid w:val="00165401"/>
    <w:rsid w:val="00165ABB"/>
    <w:rsid w:val="00165CA8"/>
    <w:rsid w:val="00166D08"/>
    <w:rsid w:val="001773C0"/>
    <w:rsid w:val="00185182"/>
    <w:rsid w:val="00192082"/>
    <w:rsid w:val="00193242"/>
    <w:rsid w:val="00193C4E"/>
    <w:rsid w:val="001942C4"/>
    <w:rsid w:val="0019498E"/>
    <w:rsid w:val="00195203"/>
    <w:rsid w:val="00196FA5"/>
    <w:rsid w:val="001972B4"/>
    <w:rsid w:val="001A044D"/>
    <w:rsid w:val="001A0947"/>
    <w:rsid w:val="001A1164"/>
    <w:rsid w:val="001A12CD"/>
    <w:rsid w:val="001A4EFA"/>
    <w:rsid w:val="001A5C4A"/>
    <w:rsid w:val="001B4A37"/>
    <w:rsid w:val="001C1DE0"/>
    <w:rsid w:val="001C2A65"/>
    <w:rsid w:val="001C5FBE"/>
    <w:rsid w:val="001C6E5A"/>
    <w:rsid w:val="001C778D"/>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11014"/>
    <w:rsid w:val="002117B3"/>
    <w:rsid w:val="00211C41"/>
    <w:rsid w:val="00212122"/>
    <w:rsid w:val="00214AB6"/>
    <w:rsid w:val="00214BEA"/>
    <w:rsid w:val="00214D5A"/>
    <w:rsid w:val="0021584B"/>
    <w:rsid w:val="00216444"/>
    <w:rsid w:val="002176B6"/>
    <w:rsid w:val="00217D93"/>
    <w:rsid w:val="002216AD"/>
    <w:rsid w:val="00225695"/>
    <w:rsid w:val="0023221B"/>
    <w:rsid w:val="00235302"/>
    <w:rsid w:val="00236292"/>
    <w:rsid w:val="002363ED"/>
    <w:rsid w:val="00237FA0"/>
    <w:rsid w:val="00243A3C"/>
    <w:rsid w:val="0024428D"/>
    <w:rsid w:val="00251375"/>
    <w:rsid w:val="0025150D"/>
    <w:rsid w:val="00251FC4"/>
    <w:rsid w:val="00252639"/>
    <w:rsid w:val="00252A9A"/>
    <w:rsid w:val="002535ED"/>
    <w:rsid w:val="002605A1"/>
    <w:rsid w:val="00262F8F"/>
    <w:rsid w:val="00265A77"/>
    <w:rsid w:val="00273841"/>
    <w:rsid w:val="0027499A"/>
    <w:rsid w:val="0028026B"/>
    <w:rsid w:val="002823BA"/>
    <w:rsid w:val="00283A6C"/>
    <w:rsid w:val="00284139"/>
    <w:rsid w:val="00287445"/>
    <w:rsid w:val="00287FC4"/>
    <w:rsid w:val="00290FAE"/>
    <w:rsid w:val="00291062"/>
    <w:rsid w:val="002917EA"/>
    <w:rsid w:val="00294273"/>
    <w:rsid w:val="00294865"/>
    <w:rsid w:val="00297175"/>
    <w:rsid w:val="002A176C"/>
    <w:rsid w:val="002A60BE"/>
    <w:rsid w:val="002A62CB"/>
    <w:rsid w:val="002A6C12"/>
    <w:rsid w:val="002A76F0"/>
    <w:rsid w:val="002B0E9D"/>
    <w:rsid w:val="002B1676"/>
    <w:rsid w:val="002B4E4A"/>
    <w:rsid w:val="002B6A5F"/>
    <w:rsid w:val="002C4E38"/>
    <w:rsid w:val="002C6736"/>
    <w:rsid w:val="002D0722"/>
    <w:rsid w:val="002D3584"/>
    <w:rsid w:val="002D59BF"/>
    <w:rsid w:val="002E0BA4"/>
    <w:rsid w:val="002E3DD6"/>
    <w:rsid w:val="002E5AF1"/>
    <w:rsid w:val="002E7D43"/>
    <w:rsid w:val="002F18DA"/>
    <w:rsid w:val="002F325C"/>
    <w:rsid w:val="00302D22"/>
    <w:rsid w:val="0030327A"/>
    <w:rsid w:val="00306BA5"/>
    <w:rsid w:val="0030710F"/>
    <w:rsid w:val="00307223"/>
    <w:rsid w:val="00311DDB"/>
    <w:rsid w:val="003171B0"/>
    <w:rsid w:val="0031743B"/>
    <w:rsid w:val="00320C9B"/>
    <w:rsid w:val="0032125A"/>
    <w:rsid w:val="003226A1"/>
    <w:rsid w:val="00322B26"/>
    <w:rsid w:val="00324D7F"/>
    <w:rsid w:val="00327C86"/>
    <w:rsid w:val="003320C2"/>
    <w:rsid w:val="00332AE3"/>
    <w:rsid w:val="00332E5A"/>
    <w:rsid w:val="00334BFA"/>
    <w:rsid w:val="00337519"/>
    <w:rsid w:val="00343F9D"/>
    <w:rsid w:val="00346DFE"/>
    <w:rsid w:val="003472CF"/>
    <w:rsid w:val="00350F2C"/>
    <w:rsid w:val="00351BAD"/>
    <w:rsid w:val="003529AE"/>
    <w:rsid w:val="003556EF"/>
    <w:rsid w:val="00356142"/>
    <w:rsid w:val="0035688A"/>
    <w:rsid w:val="00357ADF"/>
    <w:rsid w:val="00361FA5"/>
    <w:rsid w:val="0036387A"/>
    <w:rsid w:val="003638AA"/>
    <w:rsid w:val="00363DA3"/>
    <w:rsid w:val="003722E8"/>
    <w:rsid w:val="003738FB"/>
    <w:rsid w:val="00374799"/>
    <w:rsid w:val="003760F2"/>
    <w:rsid w:val="00381029"/>
    <w:rsid w:val="0038297E"/>
    <w:rsid w:val="003901A1"/>
    <w:rsid w:val="003902BB"/>
    <w:rsid w:val="00390525"/>
    <w:rsid w:val="00393733"/>
    <w:rsid w:val="0039523A"/>
    <w:rsid w:val="00395242"/>
    <w:rsid w:val="0039603A"/>
    <w:rsid w:val="003A08FA"/>
    <w:rsid w:val="003A1A8B"/>
    <w:rsid w:val="003A342A"/>
    <w:rsid w:val="003A747E"/>
    <w:rsid w:val="003A75AC"/>
    <w:rsid w:val="003B0238"/>
    <w:rsid w:val="003B02D4"/>
    <w:rsid w:val="003B18D4"/>
    <w:rsid w:val="003B3B39"/>
    <w:rsid w:val="003B3C9B"/>
    <w:rsid w:val="003B4935"/>
    <w:rsid w:val="003B56FB"/>
    <w:rsid w:val="003B7BDD"/>
    <w:rsid w:val="003B7D8D"/>
    <w:rsid w:val="003C073C"/>
    <w:rsid w:val="003C221A"/>
    <w:rsid w:val="003C462E"/>
    <w:rsid w:val="003C582C"/>
    <w:rsid w:val="003C6099"/>
    <w:rsid w:val="003C6B0F"/>
    <w:rsid w:val="003C6CC1"/>
    <w:rsid w:val="003D1028"/>
    <w:rsid w:val="003D1DEA"/>
    <w:rsid w:val="003D61AC"/>
    <w:rsid w:val="003D71A7"/>
    <w:rsid w:val="003D78B9"/>
    <w:rsid w:val="003E11A8"/>
    <w:rsid w:val="003E128B"/>
    <w:rsid w:val="003E3274"/>
    <w:rsid w:val="003E4108"/>
    <w:rsid w:val="003E4633"/>
    <w:rsid w:val="003E6CED"/>
    <w:rsid w:val="003E6FA4"/>
    <w:rsid w:val="003F56E4"/>
    <w:rsid w:val="0040227D"/>
    <w:rsid w:val="0040367A"/>
    <w:rsid w:val="004048E8"/>
    <w:rsid w:val="004052B7"/>
    <w:rsid w:val="004066FA"/>
    <w:rsid w:val="0041452D"/>
    <w:rsid w:val="00415AF6"/>
    <w:rsid w:val="00417541"/>
    <w:rsid w:val="00421744"/>
    <w:rsid w:val="004221CF"/>
    <w:rsid w:val="0042417B"/>
    <w:rsid w:val="00431257"/>
    <w:rsid w:val="00433659"/>
    <w:rsid w:val="004345AB"/>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3CEA"/>
    <w:rsid w:val="004751AE"/>
    <w:rsid w:val="00475B4B"/>
    <w:rsid w:val="00475D0D"/>
    <w:rsid w:val="0047689F"/>
    <w:rsid w:val="00484186"/>
    <w:rsid w:val="0048432F"/>
    <w:rsid w:val="0048441F"/>
    <w:rsid w:val="0048472A"/>
    <w:rsid w:val="00484DFD"/>
    <w:rsid w:val="004875EF"/>
    <w:rsid w:val="00491479"/>
    <w:rsid w:val="00492FB1"/>
    <w:rsid w:val="0049312F"/>
    <w:rsid w:val="004942C5"/>
    <w:rsid w:val="00494E62"/>
    <w:rsid w:val="00495CF5"/>
    <w:rsid w:val="00496927"/>
    <w:rsid w:val="004A219B"/>
    <w:rsid w:val="004A2413"/>
    <w:rsid w:val="004A4A05"/>
    <w:rsid w:val="004A5E8D"/>
    <w:rsid w:val="004B600E"/>
    <w:rsid w:val="004B64C7"/>
    <w:rsid w:val="004B7829"/>
    <w:rsid w:val="004C4AE6"/>
    <w:rsid w:val="004C5ABD"/>
    <w:rsid w:val="004C5E89"/>
    <w:rsid w:val="004C6AE7"/>
    <w:rsid w:val="004C6D87"/>
    <w:rsid w:val="004D115A"/>
    <w:rsid w:val="004D15DC"/>
    <w:rsid w:val="004D63DC"/>
    <w:rsid w:val="004D6AA3"/>
    <w:rsid w:val="004E6350"/>
    <w:rsid w:val="004F070A"/>
    <w:rsid w:val="004F2AEF"/>
    <w:rsid w:val="004F2D7F"/>
    <w:rsid w:val="004F3920"/>
    <w:rsid w:val="004F4174"/>
    <w:rsid w:val="004F6601"/>
    <w:rsid w:val="005007D8"/>
    <w:rsid w:val="00500B83"/>
    <w:rsid w:val="00501535"/>
    <w:rsid w:val="00502836"/>
    <w:rsid w:val="00505385"/>
    <w:rsid w:val="00512D66"/>
    <w:rsid w:val="00513160"/>
    <w:rsid w:val="005143A9"/>
    <w:rsid w:val="00514FFE"/>
    <w:rsid w:val="00516E41"/>
    <w:rsid w:val="00520052"/>
    <w:rsid w:val="0052118A"/>
    <w:rsid w:val="00524274"/>
    <w:rsid w:val="00526A0A"/>
    <w:rsid w:val="00527E23"/>
    <w:rsid w:val="00530780"/>
    <w:rsid w:val="00532591"/>
    <w:rsid w:val="00540B68"/>
    <w:rsid w:val="005422D9"/>
    <w:rsid w:val="00543FB0"/>
    <w:rsid w:val="00544103"/>
    <w:rsid w:val="00544D57"/>
    <w:rsid w:val="00545B22"/>
    <w:rsid w:val="0054658F"/>
    <w:rsid w:val="00547A56"/>
    <w:rsid w:val="00547F95"/>
    <w:rsid w:val="00551A9C"/>
    <w:rsid w:val="00552BDC"/>
    <w:rsid w:val="00557646"/>
    <w:rsid w:val="005639EB"/>
    <w:rsid w:val="005659C8"/>
    <w:rsid w:val="00566467"/>
    <w:rsid w:val="00567045"/>
    <w:rsid w:val="0057016E"/>
    <w:rsid w:val="00575251"/>
    <w:rsid w:val="00577523"/>
    <w:rsid w:val="00577536"/>
    <w:rsid w:val="00580C97"/>
    <w:rsid w:val="00581CA9"/>
    <w:rsid w:val="0058264C"/>
    <w:rsid w:val="005853FD"/>
    <w:rsid w:val="00587B8C"/>
    <w:rsid w:val="00592C0C"/>
    <w:rsid w:val="00594816"/>
    <w:rsid w:val="00594E7B"/>
    <w:rsid w:val="005A0ACB"/>
    <w:rsid w:val="005A31F9"/>
    <w:rsid w:val="005A4555"/>
    <w:rsid w:val="005A5172"/>
    <w:rsid w:val="005A53BB"/>
    <w:rsid w:val="005A67CC"/>
    <w:rsid w:val="005A683D"/>
    <w:rsid w:val="005B0C21"/>
    <w:rsid w:val="005B4CE4"/>
    <w:rsid w:val="005B53E9"/>
    <w:rsid w:val="005B726F"/>
    <w:rsid w:val="005C1BC0"/>
    <w:rsid w:val="005C412E"/>
    <w:rsid w:val="005C492E"/>
    <w:rsid w:val="005C4B4A"/>
    <w:rsid w:val="005C52D4"/>
    <w:rsid w:val="005C6F39"/>
    <w:rsid w:val="005C70C4"/>
    <w:rsid w:val="005C7BA7"/>
    <w:rsid w:val="005D41C8"/>
    <w:rsid w:val="005D6700"/>
    <w:rsid w:val="005D75B8"/>
    <w:rsid w:val="005E2B84"/>
    <w:rsid w:val="005E3024"/>
    <w:rsid w:val="005E797A"/>
    <w:rsid w:val="005F011D"/>
    <w:rsid w:val="005F0294"/>
    <w:rsid w:val="005F2E66"/>
    <w:rsid w:val="005F2F0D"/>
    <w:rsid w:val="005F5C2D"/>
    <w:rsid w:val="005F5D5F"/>
    <w:rsid w:val="00603C87"/>
    <w:rsid w:val="00606885"/>
    <w:rsid w:val="006071B2"/>
    <w:rsid w:val="00616ECD"/>
    <w:rsid w:val="0061703C"/>
    <w:rsid w:val="006200DD"/>
    <w:rsid w:val="00630436"/>
    <w:rsid w:val="0063129E"/>
    <w:rsid w:val="0063245A"/>
    <w:rsid w:val="00633B9D"/>
    <w:rsid w:val="00634699"/>
    <w:rsid w:val="00634E27"/>
    <w:rsid w:val="00636E0F"/>
    <w:rsid w:val="006373EC"/>
    <w:rsid w:val="00637FC2"/>
    <w:rsid w:val="006440A9"/>
    <w:rsid w:val="00646A95"/>
    <w:rsid w:val="00647392"/>
    <w:rsid w:val="00651B25"/>
    <w:rsid w:val="00651F55"/>
    <w:rsid w:val="00653E2B"/>
    <w:rsid w:val="0066028A"/>
    <w:rsid w:val="00664A85"/>
    <w:rsid w:val="006669AB"/>
    <w:rsid w:val="006745C8"/>
    <w:rsid w:val="00674C1E"/>
    <w:rsid w:val="006755EF"/>
    <w:rsid w:val="006762E0"/>
    <w:rsid w:val="006801E2"/>
    <w:rsid w:val="00682B72"/>
    <w:rsid w:val="00683953"/>
    <w:rsid w:val="00684408"/>
    <w:rsid w:val="00687235"/>
    <w:rsid w:val="00687E35"/>
    <w:rsid w:val="006905A1"/>
    <w:rsid w:val="00692402"/>
    <w:rsid w:val="006927A3"/>
    <w:rsid w:val="006928D0"/>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AA9"/>
    <w:rsid w:val="006D2CA3"/>
    <w:rsid w:val="006D509D"/>
    <w:rsid w:val="006D5503"/>
    <w:rsid w:val="006E1774"/>
    <w:rsid w:val="006E1D6B"/>
    <w:rsid w:val="006E2368"/>
    <w:rsid w:val="006E2CF3"/>
    <w:rsid w:val="006E3A93"/>
    <w:rsid w:val="006E6891"/>
    <w:rsid w:val="006E6C5C"/>
    <w:rsid w:val="006F055C"/>
    <w:rsid w:val="006F5DCD"/>
    <w:rsid w:val="006F7CEF"/>
    <w:rsid w:val="006F7DEE"/>
    <w:rsid w:val="00700CB1"/>
    <w:rsid w:val="00706014"/>
    <w:rsid w:val="0070613E"/>
    <w:rsid w:val="00707698"/>
    <w:rsid w:val="00711688"/>
    <w:rsid w:val="0071180C"/>
    <w:rsid w:val="00711D58"/>
    <w:rsid w:val="0071324B"/>
    <w:rsid w:val="0071537C"/>
    <w:rsid w:val="007160D5"/>
    <w:rsid w:val="0072210F"/>
    <w:rsid w:val="00724F35"/>
    <w:rsid w:val="00726557"/>
    <w:rsid w:val="00726DC2"/>
    <w:rsid w:val="007270C0"/>
    <w:rsid w:val="00727560"/>
    <w:rsid w:val="00727B4D"/>
    <w:rsid w:val="007300D3"/>
    <w:rsid w:val="00732571"/>
    <w:rsid w:val="0073374F"/>
    <w:rsid w:val="00736019"/>
    <w:rsid w:val="00737255"/>
    <w:rsid w:val="0074208F"/>
    <w:rsid w:val="00743DA0"/>
    <w:rsid w:val="007447D9"/>
    <w:rsid w:val="00747118"/>
    <w:rsid w:val="00747F59"/>
    <w:rsid w:val="007506D1"/>
    <w:rsid w:val="00754123"/>
    <w:rsid w:val="00754DB0"/>
    <w:rsid w:val="00757CFE"/>
    <w:rsid w:val="007664B6"/>
    <w:rsid w:val="0077151B"/>
    <w:rsid w:val="007716B2"/>
    <w:rsid w:val="007739AF"/>
    <w:rsid w:val="00773FDE"/>
    <w:rsid w:val="007742CB"/>
    <w:rsid w:val="0077473F"/>
    <w:rsid w:val="00775365"/>
    <w:rsid w:val="00775719"/>
    <w:rsid w:val="00780BAC"/>
    <w:rsid w:val="00782EC2"/>
    <w:rsid w:val="007858EF"/>
    <w:rsid w:val="00787330"/>
    <w:rsid w:val="00791C6F"/>
    <w:rsid w:val="0079392F"/>
    <w:rsid w:val="00794388"/>
    <w:rsid w:val="00795604"/>
    <w:rsid w:val="00796864"/>
    <w:rsid w:val="00797F11"/>
    <w:rsid w:val="007A02AC"/>
    <w:rsid w:val="007A09BE"/>
    <w:rsid w:val="007A111A"/>
    <w:rsid w:val="007A21A4"/>
    <w:rsid w:val="007A5FE2"/>
    <w:rsid w:val="007A780A"/>
    <w:rsid w:val="007B092B"/>
    <w:rsid w:val="007B20E1"/>
    <w:rsid w:val="007B652C"/>
    <w:rsid w:val="007C06E8"/>
    <w:rsid w:val="007C13B6"/>
    <w:rsid w:val="007C3ACA"/>
    <w:rsid w:val="007C45B2"/>
    <w:rsid w:val="007C55C2"/>
    <w:rsid w:val="007C7B02"/>
    <w:rsid w:val="007D0C39"/>
    <w:rsid w:val="007D22A1"/>
    <w:rsid w:val="007D232C"/>
    <w:rsid w:val="007D2AEC"/>
    <w:rsid w:val="007D39E0"/>
    <w:rsid w:val="007D3EF2"/>
    <w:rsid w:val="007E10B1"/>
    <w:rsid w:val="007E4A3D"/>
    <w:rsid w:val="007E5CF7"/>
    <w:rsid w:val="007F0676"/>
    <w:rsid w:val="007F0DA6"/>
    <w:rsid w:val="007F3FAC"/>
    <w:rsid w:val="007F4F1A"/>
    <w:rsid w:val="00800A0F"/>
    <w:rsid w:val="00800D60"/>
    <w:rsid w:val="008012FA"/>
    <w:rsid w:val="008019BD"/>
    <w:rsid w:val="00811F66"/>
    <w:rsid w:val="00820391"/>
    <w:rsid w:val="00823C20"/>
    <w:rsid w:val="0083106D"/>
    <w:rsid w:val="008324CE"/>
    <w:rsid w:val="008335B6"/>
    <w:rsid w:val="0083441F"/>
    <w:rsid w:val="008373C3"/>
    <w:rsid w:val="00840996"/>
    <w:rsid w:val="00842CE8"/>
    <w:rsid w:val="00842E23"/>
    <w:rsid w:val="00845581"/>
    <w:rsid w:val="008473AC"/>
    <w:rsid w:val="00847A88"/>
    <w:rsid w:val="00850629"/>
    <w:rsid w:val="00854FD0"/>
    <w:rsid w:val="00860B8C"/>
    <w:rsid w:val="00861881"/>
    <w:rsid w:val="00864944"/>
    <w:rsid w:val="0086561C"/>
    <w:rsid w:val="00866465"/>
    <w:rsid w:val="008675FD"/>
    <w:rsid w:val="008701C3"/>
    <w:rsid w:val="00880780"/>
    <w:rsid w:val="00882469"/>
    <w:rsid w:val="008830D6"/>
    <w:rsid w:val="00883FB3"/>
    <w:rsid w:val="00884239"/>
    <w:rsid w:val="00884BBC"/>
    <w:rsid w:val="0088567F"/>
    <w:rsid w:val="00891F32"/>
    <w:rsid w:val="00894AB4"/>
    <w:rsid w:val="00895075"/>
    <w:rsid w:val="00895DA2"/>
    <w:rsid w:val="008972C6"/>
    <w:rsid w:val="008A21A1"/>
    <w:rsid w:val="008A224A"/>
    <w:rsid w:val="008A3116"/>
    <w:rsid w:val="008A624B"/>
    <w:rsid w:val="008A6AE3"/>
    <w:rsid w:val="008A6B94"/>
    <w:rsid w:val="008A6DCE"/>
    <w:rsid w:val="008B081F"/>
    <w:rsid w:val="008B0CB8"/>
    <w:rsid w:val="008B3151"/>
    <w:rsid w:val="008B339D"/>
    <w:rsid w:val="008B46B4"/>
    <w:rsid w:val="008B6DDB"/>
    <w:rsid w:val="008B6F28"/>
    <w:rsid w:val="008C0306"/>
    <w:rsid w:val="008C1752"/>
    <w:rsid w:val="008C63ED"/>
    <w:rsid w:val="008D3F1F"/>
    <w:rsid w:val="008D48C9"/>
    <w:rsid w:val="008D74ED"/>
    <w:rsid w:val="008E0333"/>
    <w:rsid w:val="008E033F"/>
    <w:rsid w:val="008E04B4"/>
    <w:rsid w:val="008E4281"/>
    <w:rsid w:val="008E519F"/>
    <w:rsid w:val="008E5C15"/>
    <w:rsid w:val="008E65EF"/>
    <w:rsid w:val="008F00A8"/>
    <w:rsid w:val="008F2A6A"/>
    <w:rsid w:val="008F2A7B"/>
    <w:rsid w:val="008F4709"/>
    <w:rsid w:val="008F6504"/>
    <w:rsid w:val="008F71AE"/>
    <w:rsid w:val="009001C8"/>
    <w:rsid w:val="00906644"/>
    <w:rsid w:val="0090680C"/>
    <w:rsid w:val="009068CF"/>
    <w:rsid w:val="00910594"/>
    <w:rsid w:val="009114DF"/>
    <w:rsid w:val="00911C68"/>
    <w:rsid w:val="00911DC5"/>
    <w:rsid w:val="0091224B"/>
    <w:rsid w:val="009149AA"/>
    <w:rsid w:val="00921233"/>
    <w:rsid w:val="00921CEC"/>
    <w:rsid w:val="00921D51"/>
    <w:rsid w:val="009253B2"/>
    <w:rsid w:val="00931122"/>
    <w:rsid w:val="009326BE"/>
    <w:rsid w:val="00936119"/>
    <w:rsid w:val="00936182"/>
    <w:rsid w:val="00936704"/>
    <w:rsid w:val="009413EC"/>
    <w:rsid w:val="00945AD2"/>
    <w:rsid w:val="009504F1"/>
    <w:rsid w:val="00950F68"/>
    <w:rsid w:val="00954C0C"/>
    <w:rsid w:val="009574F6"/>
    <w:rsid w:val="00960E30"/>
    <w:rsid w:val="009611C8"/>
    <w:rsid w:val="00961642"/>
    <w:rsid w:val="009620CA"/>
    <w:rsid w:val="0096314A"/>
    <w:rsid w:val="009631B6"/>
    <w:rsid w:val="00963638"/>
    <w:rsid w:val="00964145"/>
    <w:rsid w:val="0096566A"/>
    <w:rsid w:val="009676BF"/>
    <w:rsid w:val="009717E5"/>
    <w:rsid w:val="0097251D"/>
    <w:rsid w:val="00973329"/>
    <w:rsid w:val="00976874"/>
    <w:rsid w:val="009770BC"/>
    <w:rsid w:val="00983198"/>
    <w:rsid w:val="0098503E"/>
    <w:rsid w:val="00990932"/>
    <w:rsid w:val="00991448"/>
    <w:rsid w:val="009919F4"/>
    <w:rsid w:val="00994593"/>
    <w:rsid w:val="00996BB4"/>
    <w:rsid w:val="009A20F1"/>
    <w:rsid w:val="009A2417"/>
    <w:rsid w:val="009A4CF5"/>
    <w:rsid w:val="009A68C3"/>
    <w:rsid w:val="009B1327"/>
    <w:rsid w:val="009B432A"/>
    <w:rsid w:val="009B4D43"/>
    <w:rsid w:val="009B5E67"/>
    <w:rsid w:val="009B5F4C"/>
    <w:rsid w:val="009C050A"/>
    <w:rsid w:val="009C11CD"/>
    <w:rsid w:val="009C2BFE"/>
    <w:rsid w:val="009D042D"/>
    <w:rsid w:val="009D1524"/>
    <w:rsid w:val="009D3FDE"/>
    <w:rsid w:val="009D784E"/>
    <w:rsid w:val="009E1DF0"/>
    <w:rsid w:val="009E6612"/>
    <w:rsid w:val="009E6E11"/>
    <w:rsid w:val="009E7478"/>
    <w:rsid w:val="009F02CB"/>
    <w:rsid w:val="009F0D62"/>
    <w:rsid w:val="009F1533"/>
    <w:rsid w:val="009F30BB"/>
    <w:rsid w:val="009F4211"/>
    <w:rsid w:val="009F4438"/>
    <w:rsid w:val="009F6256"/>
    <w:rsid w:val="00A00B63"/>
    <w:rsid w:val="00A01218"/>
    <w:rsid w:val="00A04463"/>
    <w:rsid w:val="00A068BF"/>
    <w:rsid w:val="00A06CFB"/>
    <w:rsid w:val="00A0791A"/>
    <w:rsid w:val="00A119CD"/>
    <w:rsid w:val="00A159C5"/>
    <w:rsid w:val="00A16832"/>
    <w:rsid w:val="00A16A07"/>
    <w:rsid w:val="00A21026"/>
    <w:rsid w:val="00A21634"/>
    <w:rsid w:val="00A2186D"/>
    <w:rsid w:val="00A22C1C"/>
    <w:rsid w:val="00A249F7"/>
    <w:rsid w:val="00A31112"/>
    <w:rsid w:val="00A323CD"/>
    <w:rsid w:val="00A33426"/>
    <w:rsid w:val="00A35883"/>
    <w:rsid w:val="00A35D0C"/>
    <w:rsid w:val="00A4081B"/>
    <w:rsid w:val="00A42177"/>
    <w:rsid w:val="00A44D60"/>
    <w:rsid w:val="00A4511E"/>
    <w:rsid w:val="00A45227"/>
    <w:rsid w:val="00A456D2"/>
    <w:rsid w:val="00A50136"/>
    <w:rsid w:val="00A53344"/>
    <w:rsid w:val="00A540BA"/>
    <w:rsid w:val="00A54EC1"/>
    <w:rsid w:val="00A56BE9"/>
    <w:rsid w:val="00A620A0"/>
    <w:rsid w:val="00A6463D"/>
    <w:rsid w:val="00A66282"/>
    <w:rsid w:val="00A667A6"/>
    <w:rsid w:val="00A67019"/>
    <w:rsid w:val="00A70604"/>
    <w:rsid w:val="00A7413A"/>
    <w:rsid w:val="00A803ED"/>
    <w:rsid w:val="00A81304"/>
    <w:rsid w:val="00A840EA"/>
    <w:rsid w:val="00A853BA"/>
    <w:rsid w:val="00A86203"/>
    <w:rsid w:val="00A87B37"/>
    <w:rsid w:val="00A87EC4"/>
    <w:rsid w:val="00A90337"/>
    <w:rsid w:val="00A91BDB"/>
    <w:rsid w:val="00A93694"/>
    <w:rsid w:val="00A9726C"/>
    <w:rsid w:val="00AA0ADA"/>
    <w:rsid w:val="00AA29C8"/>
    <w:rsid w:val="00AA3E0A"/>
    <w:rsid w:val="00AB0319"/>
    <w:rsid w:val="00AB59FE"/>
    <w:rsid w:val="00AB792B"/>
    <w:rsid w:val="00AC0F7F"/>
    <w:rsid w:val="00AC4FDD"/>
    <w:rsid w:val="00AC5989"/>
    <w:rsid w:val="00AD02BD"/>
    <w:rsid w:val="00AD0777"/>
    <w:rsid w:val="00AD74A3"/>
    <w:rsid w:val="00AD7ACE"/>
    <w:rsid w:val="00AE38F9"/>
    <w:rsid w:val="00AE3B6F"/>
    <w:rsid w:val="00AE46E7"/>
    <w:rsid w:val="00AE5480"/>
    <w:rsid w:val="00AE55DD"/>
    <w:rsid w:val="00AE631D"/>
    <w:rsid w:val="00AF3C1B"/>
    <w:rsid w:val="00AF44C3"/>
    <w:rsid w:val="00AF55BE"/>
    <w:rsid w:val="00AF6112"/>
    <w:rsid w:val="00AF76DB"/>
    <w:rsid w:val="00B00D53"/>
    <w:rsid w:val="00B02EF7"/>
    <w:rsid w:val="00B04175"/>
    <w:rsid w:val="00B05936"/>
    <w:rsid w:val="00B07B2F"/>
    <w:rsid w:val="00B1037E"/>
    <w:rsid w:val="00B165E9"/>
    <w:rsid w:val="00B20362"/>
    <w:rsid w:val="00B21531"/>
    <w:rsid w:val="00B23A4A"/>
    <w:rsid w:val="00B23B2C"/>
    <w:rsid w:val="00B24CCB"/>
    <w:rsid w:val="00B309AF"/>
    <w:rsid w:val="00B30E9B"/>
    <w:rsid w:val="00B336BB"/>
    <w:rsid w:val="00B35383"/>
    <w:rsid w:val="00B377B6"/>
    <w:rsid w:val="00B402DC"/>
    <w:rsid w:val="00B40B9D"/>
    <w:rsid w:val="00B4245B"/>
    <w:rsid w:val="00B44EFD"/>
    <w:rsid w:val="00B4534A"/>
    <w:rsid w:val="00B46689"/>
    <w:rsid w:val="00B50A09"/>
    <w:rsid w:val="00B51ACA"/>
    <w:rsid w:val="00B5436F"/>
    <w:rsid w:val="00B55F59"/>
    <w:rsid w:val="00B6372D"/>
    <w:rsid w:val="00B64796"/>
    <w:rsid w:val="00B65188"/>
    <w:rsid w:val="00B65E0E"/>
    <w:rsid w:val="00B71B5F"/>
    <w:rsid w:val="00B7250C"/>
    <w:rsid w:val="00B824E4"/>
    <w:rsid w:val="00B85C0A"/>
    <w:rsid w:val="00B86E1C"/>
    <w:rsid w:val="00B87E71"/>
    <w:rsid w:val="00B914C4"/>
    <w:rsid w:val="00B914CE"/>
    <w:rsid w:val="00B9306D"/>
    <w:rsid w:val="00B93CF6"/>
    <w:rsid w:val="00B97CA7"/>
    <w:rsid w:val="00BA03F5"/>
    <w:rsid w:val="00BA135B"/>
    <w:rsid w:val="00BA234C"/>
    <w:rsid w:val="00BA23AC"/>
    <w:rsid w:val="00BA5923"/>
    <w:rsid w:val="00BA79DE"/>
    <w:rsid w:val="00BB3CFD"/>
    <w:rsid w:val="00BB563D"/>
    <w:rsid w:val="00BB6E01"/>
    <w:rsid w:val="00BB78E8"/>
    <w:rsid w:val="00BC0CB8"/>
    <w:rsid w:val="00BC23B9"/>
    <w:rsid w:val="00BC338A"/>
    <w:rsid w:val="00BC5105"/>
    <w:rsid w:val="00BC5BD0"/>
    <w:rsid w:val="00BD0460"/>
    <w:rsid w:val="00BD1511"/>
    <w:rsid w:val="00BD2925"/>
    <w:rsid w:val="00BD2967"/>
    <w:rsid w:val="00BD4693"/>
    <w:rsid w:val="00BD5BFF"/>
    <w:rsid w:val="00BD641B"/>
    <w:rsid w:val="00BD6A22"/>
    <w:rsid w:val="00BE0F91"/>
    <w:rsid w:val="00BF03B3"/>
    <w:rsid w:val="00BF093B"/>
    <w:rsid w:val="00BF0B5D"/>
    <w:rsid w:val="00BF0F1D"/>
    <w:rsid w:val="00BF2499"/>
    <w:rsid w:val="00BF3797"/>
    <w:rsid w:val="00BF7392"/>
    <w:rsid w:val="00BF7D25"/>
    <w:rsid w:val="00C01F47"/>
    <w:rsid w:val="00C02DF7"/>
    <w:rsid w:val="00C05B6A"/>
    <w:rsid w:val="00C05CF1"/>
    <w:rsid w:val="00C16D5F"/>
    <w:rsid w:val="00C1769D"/>
    <w:rsid w:val="00C201D9"/>
    <w:rsid w:val="00C20A90"/>
    <w:rsid w:val="00C234E1"/>
    <w:rsid w:val="00C25897"/>
    <w:rsid w:val="00C25A77"/>
    <w:rsid w:val="00C25E3A"/>
    <w:rsid w:val="00C26FF7"/>
    <w:rsid w:val="00C2765D"/>
    <w:rsid w:val="00C32447"/>
    <w:rsid w:val="00C32BAF"/>
    <w:rsid w:val="00C33127"/>
    <w:rsid w:val="00C3565A"/>
    <w:rsid w:val="00C368E0"/>
    <w:rsid w:val="00C437F9"/>
    <w:rsid w:val="00C442AF"/>
    <w:rsid w:val="00C45D1D"/>
    <w:rsid w:val="00C50B2E"/>
    <w:rsid w:val="00C5178F"/>
    <w:rsid w:val="00C549F3"/>
    <w:rsid w:val="00C56076"/>
    <w:rsid w:val="00C5737D"/>
    <w:rsid w:val="00C57A1E"/>
    <w:rsid w:val="00C6102A"/>
    <w:rsid w:val="00C6450A"/>
    <w:rsid w:val="00C67871"/>
    <w:rsid w:val="00C71054"/>
    <w:rsid w:val="00C71C84"/>
    <w:rsid w:val="00C74ED7"/>
    <w:rsid w:val="00C75319"/>
    <w:rsid w:val="00C8113B"/>
    <w:rsid w:val="00C81468"/>
    <w:rsid w:val="00C81644"/>
    <w:rsid w:val="00C81E92"/>
    <w:rsid w:val="00C84361"/>
    <w:rsid w:val="00C90373"/>
    <w:rsid w:val="00C906DE"/>
    <w:rsid w:val="00C90E4A"/>
    <w:rsid w:val="00C91315"/>
    <w:rsid w:val="00C95109"/>
    <w:rsid w:val="00C96FD1"/>
    <w:rsid w:val="00CA42A4"/>
    <w:rsid w:val="00CA5809"/>
    <w:rsid w:val="00CA7F2A"/>
    <w:rsid w:val="00CA7F5F"/>
    <w:rsid w:val="00CB4A5D"/>
    <w:rsid w:val="00CB528A"/>
    <w:rsid w:val="00CB643E"/>
    <w:rsid w:val="00CB6EA9"/>
    <w:rsid w:val="00CC04D5"/>
    <w:rsid w:val="00CC12DD"/>
    <w:rsid w:val="00CC1DF8"/>
    <w:rsid w:val="00CC47B2"/>
    <w:rsid w:val="00CC5928"/>
    <w:rsid w:val="00CC75B8"/>
    <w:rsid w:val="00CD0129"/>
    <w:rsid w:val="00CD0636"/>
    <w:rsid w:val="00CD38E4"/>
    <w:rsid w:val="00CE1455"/>
    <w:rsid w:val="00CE1ADE"/>
    <w:rsid w:val="00CE3809"/>
    <w:rsid w:val="00CE3C8A"/>
    <w:rsid w:val="00CE40B6"/>
    <w:rsid w:val="00CE5DB6"/>
    <w:rsid w:val="00CE7F5F"/>
    <w:rsid w:val="00CF05E0"/>
    <w:rsid w:val="00CF3246"/>
    <w:rsid w:val="00D0129A"/>
    <w:rsid w:val="00D028FE"/>
    <w:rsid w:val="00D02EDA"/>
    <w:rsid w:val="00D0328B"/>
    <w:rsid w:val="00D049BA"/>
    <w:rsid w:val="00D05F82"/>
    <w:rsid w:val="00D144E0"/>
    <w:rsid w:val="00D157B8"/>
    <w:rsid w:val="00D224B3"/>
    <w:rsid w:val="00D23455"/>
    <w:rsid w:val="00D23D16"/>
    <w:rsid w:val="00D23F83"/>
    <w:rsid w:val="00D30AA9"/>
    <w:rsid w:val="00D315EB"/>
    <w:rsid w:val="00D31846"/>
    <w:rsid w:val="00D328C3"/>
    <w:rsid w:val="00D333EA"/>
    <w:rsid w:val="00D36A78"/>
    <w:rsid w:val="00D37554"/>
    <w:rsid w:val="00D37694"/>
    <w:rsid w:val="00D40037"/>
    <w:rsid w:val="00D4020E"/>
    <w:rsid w:val="00D40B1F"/>
    <w:rsid w:val="00D4205B"/>
    <w:rsid w:val="00D461B7"/>
    <w:rsid w:val="00D46670"/>
    <w:rsid w:val="00D47067"/>
    <w:rsid w:val="00D50722"/>
    <w:rsid w:val="00D513C2"/>
    <w:rsid w:val="00D5362C"/>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4D69"/>
    <w:rsid w:val="00D86544"/>
    <w:rsid w:val="00D9091F"/>
    <w:rsid w:val="00D93FFD"/>
    <w:rsid w:val="00D94DE6"/>
    <w:rsid w:val="00D96261"/>
    <w:rsid w:val="00D9686D"/>
    <w:rsid w:val="00DA1178"/>
    <w:rsid w:val="00DA2153"/>
    <w:rsid w:val="00DA4F3A"/>
    <w:rsid w:val="00DA64D1"/>
    <w:rsid w:val="00DA7EB8"/>
    <w:rsid w:val="00DB1B93"/>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77BD"/>
    <w:rsid w:val="00DD7C5F"/>
    <w:rsid w:val="00DD7DEE"/>
    <w:rsid w:val="00DE0BE2"/>
    <w:rsid w:val="00DE0D6E"/>
    <w:rsid w:val="00DE3879"/>
    <w:rsid w:val="00DF002E"/>
    <w:rsid w:val="00DF16BE"/>
    <w:rsid w:val="00DF70FF"/>
    <w:rsid w:val="00DF74E9"/>
    <w:rsid w:val="00E003E7"/>
    <w:rsid w:val="00E00C47"/>
    <w:rsid w:val="00E01888"/>
    <w:rsid w:val="00E01BCD"/>
    <w:rsid w:val="00E04552"/>
    <w:rsid w:val="00E06CF7"/>
    <w:rsid w:val="00E105EC"/>
    <w:rsid w:val="00E11297"/>
    <w:rsid w:val="00E129A2"/>
    <w:rsid w:val="00E13B6D"/>
    <w:rsid w:val="00E14538"/>
    <w:rsid w:val="00E152FC"/>
    <w:rsid w:val="00E23C55"/>
    <w:rsid w:val="00E26FBE"/>
    <w:rsid w:val="00E30CEA"/>
    <w:rsid w:val="00E3210C"/>
    <w:rsid w:val="00E327B3"/>
    <w:rsid w:val="00E34B98"/>
    <w:rsid w:val="00E454FD"/>
    <w:rsid w:val="00E47415"/>
    <w:rsid w:val="00E4791C"/>
    <w:rsid w:val="00E50186"/>
    <w:rsid w:val="00E50AA7"/>
    <w:rsid w:val="00E50FBB"/>
    <w:rsid w:val="00E51381"/>
    <w:rsid w:val="00E53E3E"/>
    <w:rsid w:val="00E54BD9"/>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BDC"/>
    <w:rsid w:val="00E8436F"/>
    <w:rsid w:val="00E8512E"/>
    <w:rsid w:val="00E85708"/>
    <w:rsid w:val="00E86930"/>
    <w:rsid w:val="00E86CFB"/>
    <w:rsid w:val="00E90ADB"/>
    <w:rsid w:val="00E938FB"/>
    <w:rsid w:val="00EA311A"/>
    <w:rsid w:val="00EA35DA"/>
    <w:rsid w:val="00EA3DFB"/>
    <w:rsid w:val="00EA6A1B"/>
    <w:rsid w:val="00EB020E"/>
    <w:rsid w:val="00EB0FEC"/>
    <w:rsid w:val="00EB3B43"/>
    <w:rsid w:val="00EB41FE"/>
    <w:rsid w:val="00EB54CC"/>
    <w:rsid w:val="00EB5687"/>
    <w:rsid w:val="00EC09CB"/>
    <w:rsid w:val="00EC58B3"/>
    <w:rsid w:val="00EC611F"/>
    <w:rsid w:val="00EC6561"/>
    <w:rsid w:val="00EC6EB2"/>
    <w:rsid w:val="00ED0235"/>
    <w:rsid w:val="00ED2ADB"/>
    <w:rsid w:val="00ED467F"/>
    <w:rsid w:val="00ED7596"/>
    <w:rsid w:val="00EE1D75"/>
    <w:rsid w:val="00EE5614"/>
    <w:rsid w:val="00EF5433"/>
    <w:rsid w:val="00EF7471"/>
    <w:rsid w:val="00F050A8"/>
    <w:rsid w:val="00F05210"/>
    <w:rsid w:val="00F05BC3"/>
    <w:rsid w:val="00F065C3"/>
    <w:rsid w:val="00F10589"/>
    <w:rsid w:val="00F106F9"/>
    <w:rsid w:val="00F1381E"/>
    <w:rsid w:val="00F13D51"/>
    <w:rsid w:val="00F167E3"/>
    <w:rsid w:val="00F219E8"/>
    <w:rsid w:val="00F2230F"/>
    <w:rsid w:val="00F22CFB"/>
    <w:rsid w:val="00F22EED"/>
    <w:rsid w:val="00F244E2"/>
    <w:rsid w:val="00F2586D"/>
    <w:rsid w:val="00F25D1A"/>
    <w:rsid w:val="00F265EC"/>
    <w:rsid w:val="00F27EE6"/>
    <w:rsid w:val="00F3172C"/>
    <w:rsid w:val="00F33C41"/>
    <w:rsid w:val="00F34682"/>
    <w:rsid w:val="00F352C9"/>
    <w:rsid w:val="00F4065F"/>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5C20"/>
    <w:rsid w:val="00F67A05"/>
    <w:rsid w:val="00F706B1"/>
    <w:rsid w:val="00F71475"/>
    <w:rsid w:val="00F75B0A"/>
    <w:rsid w:val="00F77BC9"/>
    <w:rsid w:val="00F8467F"/>
    <w:rsid w:val="00F8472A"/>
    <w:rsid w:val="00F8498D"/>
    <w:rsid w:val="00F85A29"/>
    <w:rsid w:val="00F85EDE"/>
    <w:rsid w:val="00F86FAE"/>
    <w:rsid w:val="00F9275F"/>
    <w:rsid w:val="00F93B65"/>
    <w:rsid w:val="00F96497"/>
    <w:rsid w:val="00FA025F"/>
    <w:rsid w:val="00FA1029"/>
    <w:rsid w:val="00FA3FBB"/>
    <w:rsid w:val="00FA6246"/>
    <w:rsid w:val="00FA68E1"/>
    <w:rsid w:val="00FA76A8"/>
    <w:rsid w:val="00FB26AE"/>
    <w:rsid w:val="00FB4A84"/>
    <w:rsid w:val="00FB5C1C"/>
    <w:rsid w:val="00FB797F"/>
    <w:rsid w:val="00FB799B"/>
    <w:rsid w:val="00FB7BE2"/>
    <w:rsid w:val="00FC1102"/>
    <w:rsid w:val="00FC1965"/>
    <w:rsid w:val="00FC1D2C"/>
    <w:rsid w:val="00FC7384"/>
    <w:rsid w:val="00FD00F8"/>
    <w:rsid w:val="00FD0506"/>
    <w:rsid w:val="00FD0B0E"/>
    <w:rsid w:val="00FD4EE0"/>
    <w:rsid w:val="00FD6F1F"/>
    <w:rsid w:val="00FD7763"/>
    <w:rsid w:val="00FD7801"/>
    <w:rsid w:val="00FE2E13"/>
    <w:rsid w:val="00FE391A"/>
    <w:rsid w:val="00FE3C46"/>
    <w:rsid w:val="00FE47FC"/>
    <w:rsid w:val="00FE56F7"/>
    <w:rsid w:val="00FE7790"/>
    <w:rsid w:val="00FE7D3C"/>
    <w:rsid w:val="00FF3195"/>
    <w:rsid w:val="00FF65F3"/>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styleId="NormalWeb">
    <w:name w:val="Normal (Web)"/>
    <w:basedOn w:val="Normal"/>
    <w:uiPriority w:val="99"/>
    <w:unhideWhenUsed/>
    <w:rsid w:val="00B55F59"/>
    <w:pPr>
      <w:spacing w:before="100" w:beforeAutospacing="1" w:after="100" w:afterAutospacing="1"/>
      <w:jc w:val="left"/>
    </w:pPr>
    <w:rPr>
      <w:rFonts w:cs="Times New Roman"/>
      <w:szCs w:val="24"/>
      <w:lang w:eastAsia="en-US"/>
    </w:rPr>
  </w:style>
  <w:style w:type="character" w:customStyle="1" w:styleId="jlqj4b">
    <w:name w:val="jlqj4b"/>
    <w:basedOn w:val="DefaultParagraphFont"/>
    <w:rsid w:val="00EB0FEC"/>
  </w:style>
  <w:style w:type="character" w:customStyle="1" w:styleId="Puce1Car">
    <w:name w:val="– Puce 1 Car"/>
    <w:basedOn w:val="DefaultParagraphFont"/>
    <w:link w:val="Puce1"/>
    <w:locked/>
    <w:rsid w:val="00BF2499"/>
    <w:rPr>
      <w:rFonts w:asciiTheme="minorHAnsi" w:eastAsiaTheme="minorHAnsi" w:hAnsiTheme="minorHAnsi" w:cs="Arial"/>
      <w:color w:val="0A0A0A" w:themeColor="text1"/>
      <w:szCs w:val="22"/>
      <w:lang w:val="sr-Latn-RS"/>
    </w:rPr>
  </w:style>
  <w:style w:type="paragraph" w:customStyle="1" w:styleId="Puce1">
    <w:name w:val="– Puce 1"/>
    <w:link w:val="Puce1Car"/>
    <w:qFormat/>
    <w:rsid w:val="00BF2499"/>
    <w:pPr>
      <w:numPr>
        <w:numId w:val="34"/>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viiyi">
    <w:name w:val="viiyi"/>
    <w:basedOn w:val="DefaultParagraphFont"/>
    <w:rsid w:val="00BF2499"/>
  </w:style>
  <w:style w:type="character" w:customStyle="1" w:styleId="y2iqfc">
    <w:name w:val="y2iqfc"/>
    <w:basedOn w:val="DefaultParagraphFont"/>
    <w:rsid w:val="00BF2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476075039">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650141642">
      <w:bodyDiv w:val="1"/>
      <w:marLeft w:val="0"/>
      <w:marRight w:val="0"/>
      <w:marTop w:val="0"/>
      <w:marBottom w:val="0"/>
      <w:divBdr>
        <w:top w:val="none" w:sz="0" w:space="0" w:color="auto"/>
        <w:left w:val="none" w:sz="0" w:space="0" w:color="auto"/>
        <w:bottom w:val="none" w:sz="0" w:space="0" w:color="auto"/>
        <w:right w:val="none" w:sz="0" w:space="0" w:color="auto"/>
      </w:divBdr>
    </w:div>
    <w:div w:id="680162413">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722824926">
      <w:bodyDiv w:val="1"/>
      <w:marLeft w:val="0"/>
      <w:marRight w:val="0"/>
      <w:marTop w:val="0"/>
      <w:marBottom w:val="0"/>
      <w:divBdr>
        <w:top w:val="none" w:sz="0" w:space="0" w:color="auto"/>
        <w:left w:val="none" w:sz="0" w:space="0" w:color="auto"/>
        <w:bottom w:val="none" w:sz="0" w:space="0" w:color="auto"/>
        <w:right w:val="none" w:sz="0" w:space="0" w:color="auto"/>
      </w:divBdr>
    </w:div>
    <w:div w:id="825049616">
      <w:bodyDiv w:val="1"/>
      <w:marLeft w:val="0"/>
      <w:marRight w:val="0"/>
      <w:marTop w:val="0"/>
      <w:marBottom w:val="0"/>
      <w:divBdr>
        <w:top w:val="none" w:sz="0" w:space="0" w:color="auto"/>
        <w:left w:val="none" w:sz="0" w:space="0" w:color="auto"/>
        <w:bottom w:val="none" w:sz="0" w:space="0" w:color="auto"/>
        <w:right w:val="none" w:sz="0" w:space="0" w:color="auto"/>
      </w:divBdr>
    </w:div>
    <w:div w:id="841895698">
      <w:bodyDiv w:val="1"/>
      <w:marLeft w:val="0"/>
      <w:marRight w:val="0"/>
      <w:marTop w:val="0"/>
      <w:marBottom w:val="0"/>
      <w:divBdr>
        <w:top w:val="none" w:sz="0" w:space="0" w:color="auto"/>
        <w:left w:val="none" w:sz="0" w:space="0" w:color="auto"/>
        <w:bottom w:val="none" w:sz="0" w:space="0" w:color="auto"/>
        <w:right w:val="none" w:sz="0" w:space="0" w:color="auto"/>
      </w:divBdr>
    </w:div>
    <w:div w:id="855928781">
      <w:bodyDiv w:val="1"/>
      <w:marLeft w:val="0"/>
      <w:marRight w:val="0"/>
      <w:marTop w:val="0"/>
      <w:marBottom w:val="0"/>
      <w:divBdr>
        <w:top w:val="none" w:sz="0" w:space="0" w:color="auto"/>
        <w:left w:val="none" w:sz="0" w:space="0" w:color="auto"/>
        <w:bottom w:val="none" w:sz="0" w:space="0" w:color="auto"/>
        <w:right w:val="none" w:sz="0" w:space="0" w:color="auto"/>
      </w:divBdr>
    </w:div>
    <w:div w:id="876815396">
      <w:bodyDiv w:val="1"/>
      <w:marLeft w:val="0"/>
      <w:marRight w:val="0"/>
      <w:marTop w:val="0"/>
      <w:marBottom w:val="0"/>
      <w:divBdr>
        <w:top w:val="none" w:sz="0" w:space="0" w:color="auto"/>
        <w:left w:val="none" w:sz="0" w:space="0" w:color="auto"/>
        <w:bottom w:val="none" w:sz="0" w:space="0" w:color="auto"/>
        <w:right w:val="none" w:sz="0" w:space="0" w:color="auto"/>
      </w:divBdr>
    </w:div>
    <w:div w:id="886450625">
      <w:bodyDiv w:val="1"/>
      <w:marLeft w:val="0"/>
      <w:marRight w:val="0"/>
      <w:marTop w:val="0"/>
      <w:marBottom w:val="0"/>
      <w:divBdr>
        <w:top w:val="none" w:sz="0" w:space="0" w:color="auto"/>
        <w:left w:val="none" w:sz="0" w:space="0" w:color="auto"/>
        <w:bottom w:val="none" w:sz="0" w:space="0" w:color="auto"/>
        <w:right w:val="none" w:sz="0" w:space="0" w:color="auto"/>
      </w:divBdr>
    </w:div>
    <w:div w:id="893782948">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1023627464">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203206193">
      <w:bodyDiv w:val="1"/>
      <w:marLeft w:val="0"/>
      <w:marRight w:val="0"/>
      <w:marTop w:val="0"/>
      <w:marBottom w:val="0"/>
      <w:divBdr>
        <w:top w:val="none" w:sz="0" w:space="0" w:color="auto"/>
        <w:left w:val="none" w:sz="0" w:space="0" w:color="auto"/>
        <w:bottom w:val="none" w:sz="0" w:space="0" w:color="auto"/>
        <w:right w:val="none" w:sz="0" w:space="0" w:color="auto"/>
      </w:divBdr>
    </w:div>
    <w:div w:id="1401513591">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734431726">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1987081586">
      <w:bodyDiv w:val="1"/>
      <w:marLeft w:val="0"/>
      <w:marRight w:val="0"/>
      <w:marTop w:val="0"/>
      <w:marBottom w:val="0"/>
      <w:divBdr>
        <w:top w:val="none" w:sz="0" w:space="0" w:color="auto"/>
        <w:left w:val="none" w:sz="0" w:space="0" w:color="auto"/>
        <w:bottom w:val="none" w:sz="0" w:space="0" w:color="auto"/>
        <w:right w:val="none" w:sz="0" w:space="0" w:color="auto"/>
      </w:divBdr>
    </w:div>
    <w:div w:id="2060393182">
      <w:bodyDiv w:val="1"/>
      <w:marLeft w:val="0"/>
      <w:marRight w:val="0"/>
      <w:marTop w:val="0"/>
      <w:marBottom w:val="0"/>
      <w:divBdr>
        <w:top w:val="none" w:sz="0" w:space="0" w:color="auto"/>
        <w:left w:val="none" w:sz="0" w:space="0" w:color="auto"/>
        <w:bottom w:val="none" w:sz="0" w:space="0" w:color="auto"/>
        <w:right w:val="none" w:sz="0" w:space="0" w:color="auto"/>
      </w:divBdr>
    </w:div>
    <w:div w:id="208236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4.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customXml/itemProps5.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docProps/app.xml><?xml version="1.0" encoding="utf-8"?>
<Properties xmlns="http://schemas.openxmlformats.org/officeDocument/2006/extended-properties" xmlns:vt="http://schemas.openxmlformats.org/officeDocument/2006/docPropsVTypes">
  <Template>Report Belgrade</Template>
  <TotalTime>2526</TotalTime>
  <Pages>19</Pages>
  <Words>4177</Words>
  <Characters>23813</Characters>
  <Application>Microsoft Office Word</Application>
  <DocSecurity>0</DocSecurity>
  <Lines>198</Lines>
  <Paragraphs>55</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27935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141</cp:revision>
  <cp:lastPrinted>2021-09-29T11:09:00Z</cp:lastPrinted>
  <dcterms:created xsi:type="dcterms:W3CDTF">2021-04-13T12:19:00Z</dcterms:created>
  <dcterms:modified xsi:type="dcterms:W3CDTF">2021-12-09T11:11:00Z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